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C321E4" w14:textId="77777777" w:rsidR="00367376" w:rsidRPr="00F53AFD" w:rsidRDefault="00367376" w:rsidP="00AA630D">
      <w:pPr>
        <w:spacing w:after="120"/>
        <w:ind w:right="28"/>
        <w:jc w:val="both"/>
        <w:rPr>
          <w:rFonts w:asciiTheme="minorHAnsi" w:hAnsiTheme="minorHAnsi" w:cstheme="minorHAnsi"/>
        </w:rPr>
      </w:pPr>
      <w:r w:rsidRPr="00F53AFD">
        <w:rPr>
          <w:rFonts w:asciiTheme="minorHAnsi" w:hAnsiTheme="minorHAnsi" w:cstheme="minorHAnsi"/>
          <w:noProof/>
        </w:rPr>
        <w:drawing>
          <wp:inline distT="0" distB="0" distL="0" distR="0" wp14:anchorId="6CF68B31" wp14:editId="43D22BB6">
            <wp:extent cx="1900758" cy="464820"/>
            <wp:effectExtent l="0" t="0" r="4445" b="0"/>
            <wp:docPr id="2" name="WordPictureWatermark10470709"/>
            <wp:cNvGraphicFramePr/>
            <a:graphic xmlns:a="http://schemas.openxmlformats.org/drawingml/2006/main">
              <a:graphicData uri="http://schemas.openxmlformats.org/drawingml/2006/picture">
                <pic:pic xmlns:pic="http://schemas.openxmlformats.org/drawingml/2006/picture">
                  <pic:nvPicPr>
                    <pic:cNvPr id="2" name="WordPictureWatermark1047070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06675" cy="466267"/>
                    </a:xfrm>
                    <a:prstGeom prst="rect">
                      <a:avLst/>
                    </a:prstGeom>
                    <a:noFill/>
                    <a:ln>
                      <a:noFill/>
                      <a:prstDash/>
                    </a:ln>
                  </pic:spPr>
                </pic:pic>
              </a:graphicData>
            </a:graphic>
          </wp:inline>
        </w:drawing>
      </w:r>
    </w:p>
    <w:p w14:paraId="008441DD" w14:textId="77777777" w:rsidR="00367376" w:rsidRPr="00F53AFD" w:rsidRDefault="00367376" w:rsidP="00AA630D">
      <w:pPr>
        <w:spacing w:after="120"/>
        <w:ind w:right="28"/>
        <w:jc w:val="both"/>
        <w:rPr>
          <w:rFonts w:asciiTheme="minorHAnsi" w:hAnsiTheme="minorHAnsi" w:cstheme="minorHAnsi"/>
        </w:rPr>
      </w:pPr>
    </w:p>
    <w:p w14:paraId="2BAE9D2C" w14:textId="4A423B05" w:rsidR="004E6F65" w:rsidRPr="00F53AFD" w:rsidRDefault="004E6F65" w:rsidP="00AA630D">
      <w:pPr>
        <w:spacing w:after="120"/>
        <w:ind w:right="28"/>
        <w:jc w:val="both"/>
        <w:rPr>
          <w:rFonts w:asciiTheme="minorHAnsi" w:hAnsiTheme="minorHAnsi" w:cstheme="minorHAnsi"/>
          <w:b/>
          <w:bCs/>
          <w:color w:val="808080" w:themeColor="background1" w:themeShade="80"/>
        </w:rPr>
      </w:pPr>
      <w:r w:rsidRPr="00F53AFD">
        <w:rPr>
          <w:rFonts w:asciiTheme="minorHAnsi" w:hAnsiTheme="minorHAnsi" w:cstheme="minorHAnsi"/>
          <w:b/>
          <w:bCs/>
          <w:color w:val="808080" w:themeColor="background1" w:themeShade="80"/>
        </w:rPr>
        <w:t>PRESSEINFORMATION</w:t>
      </w:r>
    </w:p>
    <w:p w14:paraId="22F950BE" w14:textId="77777777" w:rsidR="00AA630D" w:rsidRDefault="004E6F65" w:rsidP="00AA630D">
      <w:pPr>
        <w:spacing w:after="120"/>
        <w:ind w:right="28"/>
        <w:jc w:val="both"/>
        <w:rPr>
          <w:rFonts w:asciiTheme="minorHAnsi" w:hAnsiTheme="minorHAnsi" w:cstheme="minorHAnsi"/>
        </w:rPr>
      </w:pPr>
      <w:r w:rsidRPr="00F53AFD">
        <w:rPr>
          <w:rFonts w:asciiTheme="minorHAnsi" w:hAnsiTheme="minorHAnsi" w:cstheme="minorHAnsi"/>
        </w:rPr>
        <w:t xml:space="preserve">Wöllersdorf, </w:t>
      </w:r>
      <w:r w:rsidR="00CA72FE">
        <w:rPr>
          <w:rFonts w:asciiTheme="minorHAnsi" w:hAnsiTheme="minorHAnsi" w:cstheme="minorHAnsi"/>
        </w:rPr>
        <w:t>17</w:t>
      </w:r>
      <w:r w:rsidRPr="00F53AFD">
        <w:rPr>
          <w:rFonts w:asciiTheme="minorHAnsi" w:hAnsiTheme="minorHAnsi" w:cstheme="minorHAnsi"/>
        </w:rPr>
        <w:t>. April 2026</w:t>
      </w:r>
    </w:p>
    <w:p w14:paraId="7EB001D5" w14:textId="47186686" w:rsidR="00C627DE" w:rsidRPr="00AA630D" w:rsidRDefault="004E6F65" w:rsidP="00AA630D">
      <w:pPr>
        <w:ind w:right="28"/>
        <w:jc w:val="both"/>
        <w:rPr>
          <w:rFonts w:asciiTheme="minorHAnsi" w:hAnsiTheme="minorHAnsi" w:cstheme="minorHAnsi"/>
          <w:b/>
          <w:bCs/>
          <w:sz w:val="32"/>
          <w:szCs w:val="32"/>
        </w:rPr>
      </w:pPr>
      <w:r w:rsidRPr="00F53AFD">
        <w:rPr>
          <w:rFonts w:asciiTheme="minorHAnsi" w:hAnsiTheme="minorHAnsi" w:cstheme="minorHAnsi"/>
        </w:rPr>
        <w:br/>
      </w:r>
      <w:r w:rsidR="00C627DE" w:rsidRPr="00AA630D">
        <w:rPr>
          <w:rFonts w:asciiTheme="minorHAnsi" w:hAnsiTheme="minorHAnsi" w:cstheme="minorHAnsi"/>
          <w:sz w:val="28"/>
          <w:szCs w:val="28"/>
        </w:rPr>
        <w:t xml:space="preserve">Landeshauptfrau </w:t>
      </w:r>
      <w:r w:rsidR="00C627DE" w:rsidRPr="00C627DE">
        <w:rPr>
          <w:rFonts w:asciiTheme="minorHAnsi" w:hAnsiTheme="minorHAnsi" w:cstheme="minorHAnsi"/>
          <w:sz w:val="28"/>
          <w:szCs w:val="28"/>
        </w:rPr>
        <w:t xml:space="preserve">Mikl-Leitner besucht </w:t>
      </w:r>
      <w:r w:rsidR="00666CB6">
        <w:rPr>
          <w:rFonts w:asciiTheme="minorHAnsi" w:hAnsiTheme="minorHAnsi" w:cstheme="minorHAnsi"/>
          <w:sz w:val="28"/>
          <w:szCs w:val="28"/>
        </w:rPr>
        <w:t>MABA Fertigteilindustrie GmbH</w:t>
      </w:r>
    </w:p>
    <w:p w14:paraId="4C80D643" w14:textId="2EC7E923" w:rsidR="00C627DE" w:rsidRPr="002672B7" w:rsidRDefault="00C627DE" w:rsidP="00AA630D">
      <w:pPr>
        <w:ind w:right="28"/>
        <w:jc w:val="both"/>
        <w:rPr>
          <w:rFonts w:asciiTheme="minorHAnsi" w:hAnsiTheme="minorHAnsi" w:cstheme="minorHAnsi"/>
          <w:b/>
          <w:bCs/>
        </w:rPr>
      </w:pPr>
      <w:r w:rsidRPr="00C627DE">
        <w:rPr>
          <w:rFonts w:asciiTheme="minorHAnsi" w:hAnsiTheme="minorHAnsi" w:cstheme="minorHAnsi"/>
          <w:b/>
          <w:bCs/>
        </w:rPr>
        <w:t>Betonfertigteile aus Niederösterreich für Österreichs Infrastruktur</w:t>
      </w:r>
    </w:p>
    <w:p w14:paraId="013899B8" w14:textId="77777777" w:rsidR="002672B7" w:rsidRDefault="002672B7" w:rsidP="00AA630D">
      <w:pPr>
        <w:ind w:right="28"/>
        <w:jc w:val="both"/>
        <w:rPr>
          <w:rFonts w:asciiTheme="minorHAnsi" w:hAnsiTheme="minorHAnsi" w:cstheme="minorHAnsi"/>
        </w:rPr>
      </w:pPr>
    </w:p>
    <w:p w14:paraId="431C7378" w14:textId="30AFCC2E" w:rsidR="00C627DE" w:rsidRDefault="00C627DE" w:rsidP="00AA630D">
      <w:pPr>
        <w:ind w:right="28"/>
        <w:jc w:val="both"/>
        <w:rPr>
          <w:rFonts w:asciiTheme="minorHAnsi" w:hAnsiTheme="minorHAnsi" w:cstheme="minorHAnsi"/>
        </w:rPr>
      </w:pPr>
      <w:r>
        <w:rPr>
          <w:rFonts w:asciiTheme="minorHAnsi" w:hAnsiTheme="minorHAnsi" w:cstheme="minorHAnsi"/>
        </w:rPr>
        <w:t>I</w:t>
      </w:r>
      <w:r w:rsidRPr="00C627DE">
        <w:rPr>
          <w:rFonts w:asciiTheme="minorHAnsi" w:hAnsiTheme="minorHAnsi" w:cstheme="minorHAnsi"/>
        </w:rPr>
        <w:t xml:space="preserve">m Rahmen ihrer Initiative </w:t>
      </w:r>
      <w:r w:rsidRPr="00C627DE">
        <w:rPr>
          <w:rFonts w:asciiTheme="minorHAnsi" w:hAnsiTheme="minorHAnsi" w:cstheme="minorHAnsi"/>
          <w:b/>
          <w:bCs/>
        </w:rPr>
        <w:t>#madebyindustrie</w:t>
      </w:r>
      <w:r>
        <w:rPr>
          <w:rFonts w:asciiTheme="minorHAnsi" w:hAnsiTheme="minorHAnsi" w:cstheme="minorHAnsi"/>
        </w:rPr>
        <w:t>-</w:t>
      </w:r>
      <w:r w:rsidRPr="00C627DE">
        <w:rPr>
          <w:rFonts w:asciiTheme="minorHAnsi" w:hAnsiTheme="minorHAnsi" w:cstheme="minorHAnsi"/>
          <w:b/>
        </w:rPr>
        <w:t>Challenge</w:t>
      </w:r>
      <w:r>
        <w:rPr>
          <w:rFonts w:asciiTheme="minorHAnsi" w:hAnsiTheme="minorHAnsi" w:cstheme="minorHAnsi"/>
        </w:rPr>
        <w:t xml:space="preserve"> </w:t>
      </w:r>
      <w:r w:rsidR="00A828D9">
        <w:rPr>
          <w:rFonts w:asciiTheme="minorHAnsi" w:hAnsiTheme="minorHAnsi" w:cstheme="minorHAnsi"/>
        </w:rPr>
        <w:t>besuchte</w:t>
      </w:r>
      <w:r w:rsidRPr="00C627DE">
        <w:rPr>
          <w:rFonts w:asciiTheme="minorHAnsi" w:hAnsiTheme="minorHAnsi" w:cstheme="minorHAnsi"/>
        </w:rPr>
        <w:t xml:space="preserve"> Landeshauptfrau Johanna Mikl-Leitner am 17. April die MABA Fertigteilindustrie </w:t>
      </w:r>
      <w:r>
        <w:rPr>
          <w:rFonts w:asciiTheme="minorHAnsi" w:hAnsiTheme="minorHAnsi" w:cstheme="minorHAnsi"/>
        </w:rPr>
        <w:t xml:space="preserve">GmbH </w:t>
      </w:r>
      <w:r w:rsidRPr="00C627DE">
        <w:rPr>
          <w:rFonts w:asciiTheme="minorHAnsi" w:hAnsiTheme="minorHAnsi" w:cstheme="minorHAnsi"/>
        </w:rPr>
        <w:t>in Wöllersdorf-Steinabrückl. Im Mittelpunkt standen die industrielle Fertigung von Betonfertigteilen sowie deren Bedeutung für zentrale Infrastrukturprojekte in Österreich.</w:t>
      </w:r>
    </w:p>
    <w:p w14:paraId="47AD92D4" w14:textId="77777777" w:rsidR="00AA630D" w:rsidRDefault="00AA630D" w:rsidP="00AA630D">
      <w:pPr>
        <w:ind w:right="28"/>
        <w:jc w:val="both"/>
        <w:rPr>
          <w:rFonts w:asciiTheme="minorHAnsi" w:hAnsiTheme="minorHAnsi" w:cstheme="minorHAnsi"/>
        </w:rPr>
      </w:pPr>
    </w:p>
    <w:p w14:paraId="5C79520D" w14:textId="3500F640" w:rsidR="00A828D9" w:rsidRDefault="00A828D9" w:rsidP="00AA630D">
      <w:pPr>
        <w:ind w:right="28"/>
        <w:jc w:val="both"/>
        <w:rPr>
          <w:rFonts w:asciiTheme="minorHAnsi" w:hAnsiTheme="minorHAnsi" w:cstheme="minorHAnsi"/>
        </w:rPr>
      </w:pPr>
      <w:r w:rsidRPr="00A828D9">
        <w:rPr>
          <w:rFonts w:asciiTheme="minorHAnsi" w:hAnsiTheme="minorHAnsi" w:cstheme="minorHAnsi"/>
        </w:rPr>
        <w:t xml:space="preserve">Koralmbahn, Semmering-Basistunnel, Wiener </w:t>
      </w:r>
      <w:r w:rsidR="00D727CA">
        <w:rPr>
          <w:rFonts w:asciiTheme="minorHAnsi" w:hAnsiTheme="minorHAnsi" w:cstheme="minorHAnsi"/>
        </w:rPr>
        <w:t>U2x</w:t>
      </w:r>
      <w:r w:rsidRPr="00A828D9">
        <w:rPr>
          <w:rFonts w:asciiTheme="minorHAnsi" w:hAnsiTheme="minorHAnsi" w:cstheme="minorHAnsi"/>
        </w:rPr>
        <w:t>U5</w:t>
      </w:r>
      <w:r w:rsidR="007F2F9D">
        <w:rPr>
          <w:rFonts w:asciiTheme="minorHAnsi" w:hAnsiTheme="minorHAnsi" w:cstheme="minorHAnsi"/>
        </w:rPr>
        <w:t xml:space="preserve">: </w:t>
      </w:r>
      <w:r w:rsidRPr="00A828D9">
        <w:rPr>
          <w:rFonts w:asciiTheme="minorHAnsi" w:hAnsiTheme="minorHAnsi" w:cstheme="minorHAnsi"/>
        </w:rPr>
        <w:t>Drei bedeutend</w:t>
      </w:r>
      <w:r>
        <w:rPr>
          <w:rFonts w:asciiTheme="minorHAnsi" w:hAnsiTheme="minorHAnsi" w:cstheme="minorHAnsi"/>
        </w:rPr>
        <w:t>e</w:t>
      </w:r>
      <w:r w:rsidRPr="00A828D9">
        <w:rPr>
          <w:rFonts w:asciiTheme="minorHAnsi" w:hAnsiTheme="minorHAnsi" w:cstheme="minorHAnsi"/>
        </w:rPr>
        <w:t xml:space="preserve"> Infrastrukturprojekte </w:t>
      </w:r>
      <w:r>
        <w:rPr>
          <w:rFonts w:asciiTheme="minorHAnsi" w:hAnsiTheme="minorHAnsi" w:cstheme="minorHAnsi"/>
        </w:rPr>
        <w:t>Ös</w:t>
      </w:r>
      <w:r w:rsidRPr="00A828D9">
        <w:rPr>
          <w:rFonts w:asciiTheme="minorHAnsi" w:hAnsiTheme="minorHAnsi" w:cstheme="minorHAnsi"/>
        </w:rPr>
        <w:t>terreich</w:t>
      </w:r>
      <w:r w:rsidR="007F2F9D">
        <w:rPr>
          <w:rFonts w:asciiTheme="minorHAnsi" w:hAnsiTheme="minorHAnsi" w:cstheme="minorHAnsi"/>
        </w:rPr>
        <w:t xml:space="preserve">s stammen aus dem Hause MABA. </w:t>
      </w:r>
      <w:r w:rsidRPr="00A828D9">
        <w:rPr>
          <w:rFonts w:asciiTheme="minorHAnsi" w:hAnsiTheme="minorHAnsi" w:cstheme="minorHAnsi"/>
        </w:rPr>
        <w:t>Mehr als 20.000 Gleistragplatten</w:t>
      </w:r>
      <w:r w:rsidR="00D727CA">
        <w:rPr>
          <w:rFonts w:asciiTheme="minorHAnsi" w:hAnsiTheme="minorHAnsi" w:cstheme="minorHAnsi"/>
        </w:rPr>
        <w:t xml:space="preserve"> und</w:t>
      </w:r>
      <w:r w:rsidRPr="00A828D9">
        <w:rPr>
          <w:rFonts w:asciiTheme="minorHAnsi" w:hAnsiTheme="minorHAnsi" w:cstheme="minorHAnsi"/>
        </w:rPr>
        <w:t xml:space="preserve"> rund 42.000 T</w:t>
      </w:r>
      <w:r>
        <w:rPr>
          <w:rFonts w:asciiTheme="minorHAnsi" w:hAnsiTheme="minorHAnsi" w:cstheme="minorHAnsi"/>
        </w:rPr>
        <w:t>ü</w:t>
      </w:r>
      <w:r w:rsidRPr="00A828D9">
        <w:rPr>
          <w:rFonts w:asciiTheme="minorHAnsi" w:hAnsiTheme="minorHAnsi" w:cstheme="minorHAnsi"/>
        </w:rPr>
        <w:t>bbinge f</w:t>
      </w:r>
      <w:r>
        <w:rPr>
          <w:rFonts w:asciiTheme="minorHAnsi" w:hAnsiTheme="minorHAnsi" w:cstheme="minorHAnsi"/>
        </w:rPr>
        <w:t>ür</w:t>
      </w:r>
      <w:r w:rsidRPr="00A828D9">
        <w:rPr>
          <w:rFonts w:asciiTheme="minorHAnsi" w:hAnsiTheme="minorHAnsi" w:cstheme="minorHAnsi"/>
        </w:rPr>
        <w:t xml:space="preserve"> die Koralmbahn, </w:t>
      </w:r>
      <w:r w:rsidR="00D727CA">
        <w:rPr>
          <w:rFonts w:asciiTheme="minorHAnsi" w:hAnsiTheme="minorHAnsi" w:cstheme="minorHAnsi"/>
        </w:rPr>
        <w:t>dazu 19.000 Tübbinge für die Wiener U-Bahnerweiterung und über</w:t>
      </w:r>
      <w:r w:rsidRPr="00A828D9">
        <w:rPr>
          <w:rFonts w:asciiTheme="minorHAnsi" w:hAnsiTheme="minorHAnsi" w:cstheme="minorHAnsi"/>
        </w:rPr>
        <w:t xml:space="preserve"> 10.637 </w:t>
      </w:r>
      <w:r w:rsidR="00D727CA">
        <w:rPr>
          <w:rFonts w:asciiTheme="minorHAnsi" w:hAnsiTheme="minorHAnsi" w:cstheme="minorHAnsi"/>
        </w:rPr>
        <w:t>Gleistragplatten</w:t>
      </w:r>
      <w:r w:rsidRPr="00A828D9">
        <w:rPr>
          <w:rFonts w:asciiTheme="minorHAnsi" w:hAnsiTheme="minorHAnsi" w:cstheme="minorHAnsi"/>
        </w:rPr>
        <w:t xml:space="preserve"> f</w:t>
      </w:r>
      <w:r>
        <w:rPr>
          <w:rFonts w:asciiTheme="minorHAnsi" w:hAnsiTheme="minorHAnsi" w:cstheme="minorHAnsi"/>
        </w:rPr>
        <w:t>ü</w:t>
      </w:r>
      <w:r w:rsidRPr="00A828D9">
        <w:rPr>
          <w:rFonts w:asciiTheme="minorHAnsi" w:hAnsiTheme="minorHAnsi" w:cstheme="minorHAnsi"/>
        </w:rPr>
        <w:t>r den Semmering-Basistunnel</w:t>
      </w:r>
      <w:r w:rsidR="00D727CA">
        <w:rPr>
          <w:rFonts w:asciiTheme="minorHAnsi" w:hAnsiTheme="minorHAnsi" w:cstheme="minorHAnsi"/>
        </w:rPr>
        <w:t>.</w:t>
      </w:r>
    </w:p>
    <w:p w14:paraId="5CAEF672" w14:textId="77777777" w:rsidR="00A828D9" w:rsidRDefault="00A828D9" w:rsidP="00AA630D">
      <w:pPr>
        <w:ind w:right="28"/>
        <w:jc w:val="both"/>
        <w:rPr>
          <w:rFonts w:asciiTheme="minorHAnsi" w:hAnsiTheme="minorHAnsi" w:cstheme="minorHAnsi"/>
        </w:rPr>
      </w:pPr>
    </w:p>
    <w:p w14:paraId="189CABBA" w14:textId="6B141E9A" w:rsidR="00A828D9" w:rsidRPr="00A828D9" w:rsidRDefault="00A828D9" w:rsidP="00A828D9">
      <w:pPr>
        <w:ind w:right="28"/>
        <w:jc w:val="both"/>
        <w:rPr>
          <w:rFonts w:asciiTheme="minorHAnsi" w:hAnsiTheme="minorHAnsi" w:cstheme="minorHAnsi"/>
        </w:rPr>
      </w:pPr>
      <w:r w:rsidRPr="00A828D9">
        <w:rPr>
          <w:rFonts w:asciiTheme="minorHAnsi" w:hAnsiTheme="minorHAnsi" w:cstheme="minorHAnsi"/>
          <w:i/>
        </w:rPr>
        <w:t>„Was hier entsteht, bleibt meist unsichtbar. Und genau darin liegt die Verantwortung: Unsere Fertigteile sind Teil von Bauwerken, die im Alltag funktionieren müssen, ohne dass man darüber nachdenkt.“ So Michael Wardian, Geschäftsführer Kirchdorfer Gruppe</w:t>
      </w:r>
      <w:r>
        <w:rPr>
          <w:rFonts w:asciiTheme="minorHAnsi" w:hAnsiTheme="minorHAnsi" w:cstheme="minorHAnsi"/>
        </w:rPr>
        <w:t>.</w:t>
      </w:r>
    </w:p>
    <w:p w14:paraId="475C169E" w14:textId="5220B9A3" w:rsidR="00AA630D" w:rsidRDefault="00AA630D" w:rsidP="00AA630D">
      <w:pPr>
        <w:ind w:right="28"/>
        <w:jc w:val="both"/>
        <w:rPr>
          <w:rFonts w:asciiTheme="minorHAnsi" w:hAnsiTheme="minorHAnsi" w:cstheme="minorHAnsi"/>
        </w:rPr>
      </w:pPr>
    </w:p>
    <w:p w14:paraId="4EE00109" w14:textId="5C435FD9" w:rsidR="00AA630D" w:rsidRPr="002672B7" w:rsidRDefault="00C627DE" w:rsidP="00AA630D">
      <w:pPr>
        <w:jc w:val="both"/>
        <w:rPr>
          <w:rFonts w:asciiTheme="minorHAnsi" w:hAnsiTheme="minorHAnsi" w:cstheme="minorHAnsi"/>
        </w:rPr>
      </w:pPr>
      <w:r w:rsidRPr="000A5FC4">
        <w:rPr>
          <w:rFonts w:asciiTheme="minorHAnsi" w:hAnsiTheme="minorHAnsi" w:cstheme="minorHAnsi"/>
          <w:i/>
          <w:iCs/>
        </w:rPr>
        <w:t>„Niederösterreich ist eine der stärksten Industrieregionen Österreichs. Betriebe wie MABA zeigen, warum: Hier werden die Bauteile produziert, die moderne Verkehrsinfrastruktur überhaupt erst möglich machen – von der Bahnstrecke bis zum Tunnel. Das ist regionale Wertschöpfung, die weit über die Landesgrenzen hinaus wirkt“, so Landeshauptfrau Johanna Mikl-Leitner</w:t>
      </w:r>
      <w:r w:rsidR="00692784">
        <w:rPr>
          <w:rFonts w:asciiTheme="minorHAnsi" w:hAnsiTheme="minorHAnsi" w:cstheme="minorHAnsi"/>
          <w:i/>
          <w:iCs/>
        </w:rPr>
        <w:t xml:space="preserve"> und ergänzt: </w:t>
      </w:r>
      <w:r w:rsidR="00AA630D" w:rsidRPr="000A5FC4">
        <w:rPr>
          <w:rFonts w:asciiTheme="minorHAnsi" w:hAnsiTheme="minorHAnsi" w:cstheme="minorHAnsi"/>
          <w:i/>
        </w:rPr>
        <w:t xml:space="preserve">„MABA </w:t>
      </w:r>
      <w:r w:rsidR="00692784">
        <w:rPr>
          <w:rFonts w:asciiTheme="minorHAnsi" w:hAnsiTheme="minorHAnsi" w:cstheme="minorHAnsi"/>
          <w:i/>
        </w:rPr>
        <w:t>schafft</w:t>
      </w:r>
      <w:r w:rsidR="00AA630D" w:rsidRPr="000A5FC4">
        <w:rPr>
          <w:rFonts w:asciiTheme="minorHAnsi" w:hAnsiTheme="minorHAnsi" w:cstheme="minorHAnsi"/>
          <w:i/>
        </w:rPr>
        <w:t xml:space="preserve"> industrielle Wertschöpfung</w:t>
      </w:r>
      <w:r w:rsidR="00692784">
        <w:rPr>
          <w:rFonts w:asciiTheme="minorHAnsi" w:hAnsiTheme="minorHAnsi" w:cstheme="minorHAnsi"/>
          <w:i/>
        </w:rPr>
        <w:t>, sichert</w:t>
      </w:r>
      <w:r w:rsidR="00CC6455">
        <w:rPr>
          <w:rFonts w:asciiTheme="minorHAnsi" w:hAnsiTheme="minorHAnsi" w:cstheme="minorHAnsi"/>
          <w:i/>
        </w:rPr>
        <w:t xml:space="preserve"> </w:t>
      </w:r>
      <w:r w:rsidR="00AA630D" w:rsidRPr="000A5FC4">
        <w:rPr>
          <w:rFonts w:asciiTheme="minorHAnsi" w:hAnsiTheme="minorHAnsi" w:cstheme="minorHAnsi"/>
          <w:i/>
        </w:rPr>
        <w:t>Arbeitsplätze</w:t>
      </w:r>
      <w:r w:rsidR="00692784">
        <w:rPr>
          <w:rFonts w:asciiTheme="minorHAnsi" w:hAnsiTheme="minorHAnsi" w:cstheme="minorHAnsi"/>
          <w:i/>
        </w:rPr>
        <w:t xml:space="preserve"> in den Regionen und stellt </w:t>
      </w:r>
      <w:r w:rsidR="00AA630D" w:rsidRPr="000A5FC4">
        <w:rPr>
          <w:rFonts w:asciiTheme="minorHAnsi" w:hAnsiTheme="minorHAnsi" w:cstheme="minorHAnsi"/>
          <w:i/>
        </w:rPr>
        <w:t>gleichzeitig Infrastruktur für das ganze Land bereit</w:t>
      </w:r>
      <w:r w:rsidR="00692784">
        <w:rPr>
          <w:rFonts w:asciiTheme="minorHAnsi" w:hAnsiTheme="minorHAnsi" w:cstheme="minorHAnsi"/>
          <w:i/>
        </w:rPr>
        <w:t>.“</w:t>
      </w:r>
    </w:p>
    <w:p w14:paraId="2DEA8163" w14:textId="77777777" w:rsidR="00AA630D" w:rsidRPr="002672B7" w:rsidRDefault="00AA630D" w:rsidP="00AA630D">
      <w:pPr>
        <w:jc w:val="both"/>
        <w:rPr>
          <w:rFonts w:asciiTheme="minorHAnsi" w:hAnsiTheme="minorHAnsi" w:cstheme="minorHAnsi"/>
        </w:rPr>
      </w:pPr>
    </w:p>
    <w:p w14:paraId="18728C48" w14:textId="77777777" w:rsidR="00AA630D" w:rsidRDefault="00AA630D" w:rsidP="00AA630D">
      <w:pPr>
        <w:jc w:val="both"/>
        <w:rPr>
          <w:rFonts w:asciiTheme="minorHAnsi" w:hAnsiTheme="minorHAnsi" w:cstheme="minorHAnsi"/>
        </w:rPr>
      </w:pPr>
      <w:r w:rsidRPr="002672B7">
        <w:rPr>
          <w:rFonts w:asciiTheme="minorHAnsi" w:hAnsiTheme="minorHAnsi" w:cstheme="minorHAnsi"/>
        </w:rPr>
        <w:t xml:space="preserve">Für Niederösterreich ist MABA vor allem eines: ein industrieller Arbeitgeber in einer Region, in der produzierende Betriebe zur wirtschaftlichen Grundversorgung zählen. Mit fünf Standorten und rund 600 Mitarbeitenden zählt das Unternehmen zu den größten Fertigteilherstellern in Österreich. </w:t>
      </w:r>
    </w:p>
    <w:p w14:paraId="54E839A9" w14:textId="77777777" w:rsidR="00524DAD" w:rsidRDefault="00524DAD" w:rsidP="00AA630D">
      <w:pPr>
        <w:jc w:val="both"/>
        <w:rPr>
          <w:rFonts w:asciiTheme="minorHAnsi" w:hAnsiTheme="minorHAnsi" w:cstheme="minorHAnsi"/>
          <w:i/>
          <w:iCs/>
        </w:rPr>
      </w:pPr>
    </w:p>
    <w:p w14:paraId="5B8D8413" w14:textId="0D3BCAED" w:rsidR="00AA630D" w:rsidRDefault="00AA630D" w:rsidP="00AA630D">
      <w:pPr>
        <w:jc w:val="both"/>
        <w:rPr>
          <w:rFonts w:asciiTheme="minorHAnsi" w:hAnsiTheme="minorHAnsi" w:cstheme="minorHAnsi"/>
          <w:b/>
        </w:rPr>
      </w:pPr>
      <w:r w:rsidRPr="00AA630D">
        <w:rPr>
          <w:rFonts w:asciiTheme="minorHAnsi" w:hAnsiTheme="minorHAnsi" w:cstheme="minorHAnsi"/>
          <w:b/>
        </w:rPr>
        <w:t>100 Jahre und kein bisschen leise</w:t>
      </w:r>
    </w:p>
    <w:p w14:paraId="64B8CD7B" w14:textId="77777777" w:rsidR="00AA630D" w:rsidRPr="00AA630D" w:rsidRDefault="00AA630D" w:rsidP="00AA630D">
      <w:pPr>
        <w:jc w:val="both"/>
        <w:rPr>
          <w:rFonts w:asciiTheme="minorHAnsi" w:hAnsiTheme="minorHAnsi" w:cstheme="minorHAnsi"/>
          <w:b/>
        </w:rPr>
      </w:pPr>
    </w:p>
    <w:p w14:paraId="5F10B26E" w14:textId="211FE464" w:rsidR="00AA630D" w:rsidRPr="000A5FC4" w:rsidRDefault="00AA630D" w:rsidP="00AA630D">
      <w:pPr>
        <w:jc w:val="both"/>
        <w:rPr>
          <w:rFonts w:asciiTheme="minorHAnsi" w:hAnsiTheme="minorHAnsi" w:cstheme="minorHAnsi"/>
        </w:rPr>
      </w:pPr>
      <w:r w:rsidRPr="000A5FC4">
        <w:rPr>
          <w:rFonts w:asciiTheme="minorHAnsi" w:hAnsiTheme="minorHAnsi" w:cstheme="minorHAnsi"/>
        </w:rPr>
        <w:t xml:space="preserve">MABA wurde 1925 in Wöllersdorf-Steinabrückl gegründet und hat sich in den vergangenen 100 Jahren von einem regionalen Betrieb zu einem der größten Fertigteilhersteller Österreichs entwickelt. Das Unternehmen betreibt </w:t>
      </w:r>
      <w:r>
        <w:rPr>
          <w:rFonts w:asciiTheme="minorHAnsi" w:hAnsiTheme="minorHAnsi" w:cstheme="minorHAnsi"/>
        </w:rPr>
        <w:t>fünf</w:t>
      </w:r>
      <w:r w:rsidRPr="000A5FC4">
        <w:rPr>
          <w:rFonts w:asciiTheme="minorHAnsi" w:hAnsiTheme="minorHAnsi" w:cstheme="minorHAnsi"/>
        </w:rPr>
        <w:t xml:space="preserve"> Standorte in Österreich und beschäftigt rund 600 Mitarbeitende, davon einen wesentlichen Teil in Niederösterreich.</w:t>
      </w:r>
      <w:r>
        <w:rPr>
          <w:rFonts w:asciiTheme="minorHAnsi" w:hAnsiTheme="minorHAnsi" w:cstheme="minorHAnsi"/>
        </w:rPr>
        <w:t xml:space="preserve"> </w:t>
      </w:r>
      <w:r w:rsidRPr="000A5FC4">
        <w:rPr>
          <w:rFonts w:asciiTheme="minorHAnsi" w:hAnsiTheme="minorHAnsi" w:cstheme="minorHAnsi"/>
        </w:rPr>
        <w:t>Dank werkseigener Bahnanschlüsse können Fertigteile zunehmend per Schiene transportiert werden</w:t>
      </w:r>
    </w:p>
    <w:p w14:paraId="473F1ECD" w14:textId="77777777" w:rsidR="00AA630D" w:rsidRDefault="00AA630D" w:rsidP="00AA630D">
      <w:pPr>
        <w:jc w:val="both"/>
        <w:rPr>
          <w:rFonts w:asciiTheme="minorHAnsi" w:hAnsiTheme="minorHAnsi" w:cstheme="minorHAnsi"/>
          <w:i/>
          <w:iCs/>
        </w:rPr>
      </w:pPr>
    </w:p>
    <w:p w14:paraId="5DCE4C6B" w14:textId="77777777" w:rsidR="00524DAD" w:rsidRPr="00524DAD" w:rsidRDefault="00524DAD" w:rsidP="00AA630D">
      <w:pPr>
        <w:jc w:val="both"/>
        <w:rPr>
          <w:rFonts w:asciiTheme="minorHAnsi" w:hAnsiTheme="minorHAnsi" w:cstheme="minorHAnsi"/>
          <w:i/>
          <w:iCs/>
        </w:rPr>
      </w:pPr>
      <w:r w:rsidRPr="00524DAD">
        <w:rPr>
          <w:rFonts w:asciiTheme="minorHAnsi" w:hAnsiTheme="minorHAnsi" w:cstheme="minorHAnsi"/>
          <w:i/>
          <w:iCs/>
        </w:rPr>
        <w:t>„Ein wesentlicher Vorteil der Fertigteilproduktion liegt in der Verlagerung der Wertschöpfung ins Werk. Standardisierte Prozesse und durchgängige Qualitätskontrollen sichern reproduzierbare Ergebnisse und Planbarkeit im Bauablauf“, sagt Michael Wardian, Geschäftsführer der Kirchdorfer Gruppe.</w:t>
      </w:r>
    </w:p>
    <w:p w14:paraId="6856735F" w14:textId="77777777" w:rsidR="00524DAD" w:rsidRPr="00AA630D" w:rsidRDefault="00524DAD" w:rsidP="00AA630D">
      <w:pPr>
        <w:jc w:val="both"/>
        <w:rPr>
          <w:rFonts w:asciiTheme="minorHAnsi" w:hAnsiTheme="minorHAnsi" w:cstheme="minorHAnsi"/>
          <w:iCs/>
        </w:rPr>
      </w:pPr>
    </w:p>
    <w:p w14:paraId="5794E392" w14:textId="5B5138D8" w:rsidR="00524DAD" w:rsidRPr="00AA630D" w:rsidRDefault="00524DAD" w:rsidP="00AA630D">
      <w:pPr>
        <w:jc w:val="both"/>
        <w:rPr>
          <w:rFonts w:asciiTheme="minorHAnsi" w:hAnsiTheme="minorHAnsi" w:cstheme="minorHAnsi"/>
          <w:iCs/>
        </w:rPr>
      </w:pPr>
      <w:r w:rsidRPr="00AA630D">
        <w:rPr>
          <w:rFonts w:asciiTheme="minorHAnsi" w:hAnsiTheme="minorHAnsi" w:cstheme="minorHAnsi"/>
          <w:iCs/>
        </w:rPr>
        <w:lastRenderedPageBreak/>
        <w:t xml:space="preserve">Gemeinsam mit ÖBB setzt MABA Pilotprojekte zur Nutzung von Recyclingmaterialien in Betonfertigteilen um. Dazu zählen Schallschutzwände mit rund 30 % Recyclinganteil sowie Oberleitungsmasten mit mindestens 30 % Recycling-Gesteinskörnung aus rückgebauten Betonmasten. </w:t>
      </w:r>
      <w:r w:rsidR="00AA630D">
        <w:rPr>
          <w:rFonts w:asciiTheme="minorHAnsi" w:hAnsiTheme="minorHAnsi" w:cstheme="minorHAnsi"/>
          <w:iCs/>
        </w:rPr>
        <w:t>Im Herbst 2026 wird d</w:t>
      </w:r>
      <w:r w:rsidRPr="00AA630D">
        <w:rPr>
          <w:rFonts w:asciiTheme="minorHAnsi" w:hAnsiTheme="minorHAnsi" w:cstheme="minorHAnsi"/>
          <w:iCs/>
        </w:rPr>
        <w:t xml:space="preserve">ie </w:t>
      </w:r>
      <w:r w:rsidR="00AA630D">
        <w:rPr>
          <w:rFonts w:asciiTheme="minorHAnsi" w:hAnsiTheme="minorHAnsi" w:cstheme="minorHAnsi"/>
          <w:iCs/>
        </w:rPr>
        <w:t>Produktion der Masten dahingehend vollständig umgestellt</w:t>
      </w:r>
      <w:r w:rsidRPr="00AA630D">
        <w:rPr>
          <w:rFonts w:asciiTheme="minorHAnsi" w:hAnsiTheme="minorHAnsi" w:cstheme="minorHAnsi"/>
          <w:iCs/>
        </w:rPr>
        <w:t>.</w:t>
      </w:r>
    </w:p>
    <w:p w14:paraId="05EB2CA3" w14:textId="77777777" w:rsidR="00524DAD" w:rsidRPr="00524DAD" w:rsidRDefault="00524DAD" w:rsidP="00AA630D">
      <w:pPr>
        <w:jc w:val="both"/>
        <w:rPr>
          <w:rFonts w:asciiTheme="minorHAnsi" w:hAnsiTheme="minorHAnsi" w:cstheme="minorHAnsi"/>
          <w:i/>
          <w:iCs/>
        </w:rPr>
      </w:pPr>
    </w:p>
    <w:p w14:paraId="47DAB4A6" w14:textId="2A1C1F77" w:rsidR="00524DAD" w:rsidRDefault="00524DAD" w:rsidP="00AA630D">
      <w:pPr>
        <w:jc w:val="both"/>
        <w:rPr>
          <w:rFonts w:asciiTheme="minorHAnsi" w:hAnsiTheme="minorHAnsi" w:cstheme="minorHAnsi"/>
          <w:i/>
          <w:iCs/>
        </w:rPr>
      </w:pPr>
      <w:r w:rsidRPr="00524DAD">
        <w:rPr>
          <w:rFonts w:asciiTheme="minorHAnsi" w:hAnsiTheme="minorHAnsi" w:cstheme="minorHAnsi"/>
          <w:i/>
          <w:iCs/>
        </w:rPr>
        <w:t>„Unser Ziel ist es, den CO₂-Fußabdruck unserer Fertigteile bis 2030 kontinuierlich zu senken und den Einsatz von Recycling-Gesteinskörnung sukzessive zu erhöhen“, so Wardian.</w:t>
      </w:r>
    </w:p>
    <w:p w14:paraId="351F580D" w14:textId="77777777" w:rsidR="00524DAD" w:rsidRDefault="00524DAD" w:rsidP="00AA630D">
      <w:pPr>
        <w:jc w:val="both"/>
        <w:rPr>
          <w:rFonts w:asciiTheme="minorHAnsi" w:hAnsiTheme="minorHAnsi" w:cstheme="minorHAnsi"/>
        </w:rPr>
      </w:pPr>
    </w:p>
    <w:p w14:paraId="2239672D" w14:textId="77777777" w:rsidR="00524DAD" w:rsidRPr="00D727CA" w:rsidRDefault="00524DAD" w:rsidP="00AA630D">
      <w:pPr>
        <w:jc w:val="both"/>
        <w:rPr>
          <w:rFonts w:asciiTheme="minorHAnsi" w:hAnsiTheme="minorHAnsi" w:cstheme="minorHAnsi"/>
          <w:b/>
          <w:bCs/>
        </w:rPr>
      </w:pPr>
      <w:r w:rsidRPr="00D727CA">
        <w:rPr>
          <w:rFonts w:asciiTheme="minorHAnsi" w:hAnsiTheme="minorHAnsi" w:cstheme="minorHAnsi"/>
          <w:b/>
          <w:bCs/>
        </w:rPr>
        <w:t xml:space="preserve">Parallel entwickelt MABA Anwendungen im Bereich Energieinfrastruktur, darunter Trafostationen für Energieversorger, PV-Carport-Systeme und PV-integrierte Lärmschutzsysteme, wodurch sich Bau- und Energiesysteme zunehmend verzahnen. </w:t>
      </w:r>
    </w:p>
    <w:p w14:paraId="0A823FD7" w14:textId="77777777" w:rsidR="000A5FC4" w:rsidRDefault="000A5FC4" w:rsidP="00AA630D">
      <w:pPr>
        <w:jc w:val="both"/>
        <w:rPr>
          <w:rFonts w:asciiTheme="minorHAnsi" w:hAnsiTheme="minorHAnsi" w:cstheme="minorHAnsi"/>
          <w:u w:val="single"/>
        </w:rPr>
      </w:pP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3026"/>
        <w:gridCol w:w="3800"/>
      </w:tblGrid>
      <w:tr w:rsidR="007F2F9D" w:rsidRPr="00D727CA" w14:paraId="6B3D0CFA"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222222"/>
            <w:tcMar>
              <w:top w:w="80" w:type="dxa"/>
              <w:left w:w="120" w:type="dxa"/>
              <w:bottom w:w="80" w:type="dxa"/>
              <w:right w:w="120" w:type="dxa"/>
            </w:tcMar>
          </w:tcPr>
          <w:p w14:paraId="6CCFAC49" w14:textId="37476E6B" w:rsidR="007F2F9D" w:rsidRPr="00D727CA" w:rsidRDefault="007F2F9D" w:rsidP="00BA3832">
            <w:pPr>
              <w:rPr>
                <w:rFonts w:ascii="Arial" w:hAnsi="Arial" w:cs="Arial"/>
                <w:sz w:val="20"/>
                <w:szCs w:val="20"/>
              </w:rPr>
            </w:pPr>
            <w:r w:rsidRPr="00D727CA">
              <w:rPr>
                <w:rFonts w:ascii="Arial" w:eastAsia="Arial" w:hAnsi="Arial" w:cs="Arial"/>
                <w:b/>
                <w:bCs/>
                <w:color w:val="FFFFFF"/>
                <w:sz w:val="20"/>
                <w:szCs w:val="20"/>
              </w:rPr>
              <w:t>Projekte</w:t>
            </w:r>
          </w:p>
        </w:tc>
        <w:tc>
          <w:tcPr>
            <w:tcW w:w="3026" w:type="dxa"/>
            <w:tcBorders>
              <w:top w:val="single" w:sz="1" w:space="0" w:color="CCCCCC"/>
              <w:left w:val="single" w:sz="1" w:space="0" w:color="CCCCCC"/>
              <w:bottom w:val="single" w:sz="1" w:space="0" w:color="CCCCCC"/>
              <w:right w:val="single" w:sz="1" w:space="0" w:color="CCCCCC"/>
            </w:tcBorders>
            <w:shd w:val="clear" w:color="auto" w:fill="222222"/>
            <w:tcMar>
              <w:top w:w="80" w:type="dxa"/>
              <w:left w:w="120" w:type="dxa"/>
              <w:bottom w:w="80" w:type="dxa"/>
              <w:right w:w="120" w:type="dxa"/>
            </w:tcMar>
          </w:tcPr>
          <w:p w14:paraId="761156C4" w14:textId="77777777" w:rsidR="007F2F9D" w:rsidRPr="00D727CA" w:rsidRDefault="007F2F9D" w:rsidP="00BA3832">
            <w:pPr>
              <w:rPr>
                <w:rFonts w:ascii="Arial" w:hAnsi="Arial" w:cs="Arial"/>
                <w:sz w:val="20"/>
                <w:szCs w:val="20"/>
              </w:rPr>
            </w:pPr>
            <w:r w:rsidRPr="00D727CA">
              <w:rPr>
                <w:rFonts w:ascii="Arial" w:eastAsia="Arial" w:hAnsi="Arial" w:cs="Arial"/>
                <w:b/>
                <w:bCs/>
                <w:color w:val="FFFFFF"/>
                <w:sz w:val="20"/>
                <w:szCs w:val="20"/>
              </w:rPr>
              <w:t>MABA-Lieferung</w:t>
            </w:r>
          </w:p>
        </w:tc>
        <w:tc>
          <w:tcPr>
            <w:tcW w:w="3800" w:type="dxa"/>
            <w:tcBorders>
              <w:top w:val="single" w:sz="1" w:space="0" w:color="CCCCCC"/>
              <w:left w:val="single" w:sz="1" w:space="0" w:color="CCCCCC"/>
              <w:bottom w:val="single" w:sz="1" w:space="0" w:color="CCCCCC"/>
              <w:right w:val="single" w:sz="1" w:space="0" w:color="CCCCCC"/>
            </w:tcBorders>
            <w:shd w:val="clear" w:color="auto" w:fill="222222"/>
            <w:tcMar>
              <w:top w:w="80" w:type="dxa"/>
              <w:left w:w="120" w:type="dxa"/>
              <w:bottom w:w="80" w:type="dxa"/>
              <w:right w:w="120" w:type="dxa"/>
            </w:tcMar>
          </w:tcPr>
          <w:p w14:paraId="123A8CED" w14:textId="77777777" w:rsidR="007F2F9D" w:rsidRPr="00D727CA" w:rsidRDefault="007F2F9D" w:rsidP="00BA3832">
            <w:pPr>
              <w:rPr>
                <w:rFonts w:ascii="Arial" w:hAnsi="Arial" w:cs="Arial"/>
                <w:sz w:val="20"/>
                <w:szCs w:val="20"/>
              </w:rPr>
            </w:pPr>
            <w:r w:rsidRPr="00D727CA">
              <w:rPr>
                <w:rFonts w:ascii="Arial" w:eastAsia="Arial" w:hAnsi="Arial" w:cs="Arial"/>
                <w:b/>
                <w:bCs/>
                <w:color w:val="FFFFFF"/>
                <w:sz w:val="20"/>
                <w:szCs w:val="20"/>
              </w:rPr>
              <w:t>Belegte Zahlen</w:t>
            </w:r>
          </w:p>
        </w:tc>
      </w:tr>
      <w:tr w:rsidR="007F2F9D" w:rsidRPr="00D727CA" w14:paraId="194D9DFA"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2027CB75" w14:textId="77777777" w:rsidR="007F2F9D" w:rsidRPr="00D727CA" w:rsidRDefault="007F2F9D" w:rsidP="00BA3832">
            <w:pPr>
              <w:rPr>
                <w:rFonts w:ascii="Arial" w:hAnsi="Arial" w:cs="Arial"/>
                <w:sz w:val="20"/>
                <w:szCs w:val="20"/>
              </w:rPr>
            </w:pPr>
            <w:r w:rsidRPr="00D727CA">
              <w:rPr>
                <w:rFonts w:ascii="Arial" w:eastAsia="Arial" w:hAnsi="Arial" w:cs="Arial"/>
                <w:sz w:val="20"/>
                <w:szCs w:val="20"/>
              </w:rPr>
              <w:t>Koralmbahn (OeBB) In Betrieb: 14.12.2025</w:t>
            </w:r>
          </w:p>
        </w:tc>
        <w:tc>
          <w:tcPr>
            <w:tcW w:w="3026"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31B50C11" w14:textId="5A43061E" w:rsidR="007F2F9D" w:rsidRPr="00D727CA" w:rsidRDefault="007F2F9D" w:rsidP="00BA3832">
            <w:pPr>
              <w:rPr>
                <w:rFonts w:ascii="Arial" w:hAnsi="Arial" w:cs="Arial"/>
                <w:sz w:val="20"/>
                <w:szCs w:val="20"/>
              </w:rPr>
            </w:pPr>
            <w:r w:rsidRPr="00D727CA">
              <w:rPr>
                <w:rFonts w:ascii="Arial" w:eastAsia="Arial" w:hAnsi="Arial" w:cs="Arial"/>
                <w:sz w:val="20"/>
                <w:szCs w:val="20"/>
              </w:rPr>
              <w:t>Gleistragplatten, Tübbinge, Sohlelemente, Fahrleitungsmasten, Bahnsteigkanten</w:t>
            </w:r>
          </w:p>
        </w:tc>
        <w:tc>
          <w:tcPr>
            <w:tcW w:w="38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80" w:type="dxa"/>
            </w:tcMar>
          </w:tcPr>
          <w:p w14:paraId="099CA35F"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&gt; 20.000 </w:t>
            </w:r>
            <w:r w:rsidRPr="00D727CA">
              <w:rPr>
                <w:rFonts w:ascii="Arial" w:eastAsia="Arial" w:hAnsi="Arial" w:cs="Arial"/>
                <w:sz w:val="20"/>
                <w:szCs w:val="20"/>
              </w:rPr>
              <w:t>Gleistragplatten</w:t>
            </w:r>
          </w:p>
          <w:p w14:paraId="59343A05" w14:textId="4AE1F2D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ca. 42.000 </w:t>
            </w:r>
            <w:r w:rsidRPr="00D727CA">
              <w:rPr>
                <w:rFonts w:ascii="Arial" w:eastAsia="Arial" w:hAnsi="Arial" w:cs="Arial"/>
                <w:sz w:val="20"/>
                <w:szCs w:val="20"/>
              </w:rPr>
              <w:t>Tübbinge</w:t>
            </w:r>
          </w:p>
          <w:p w14:paraId="43A2A8BC"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5.000 </w:t>
            </w:r>
            <w:r w:rsidRPr="00D727CA">
              <w:rPr>
                <w:rFonts w:ascii="Arial" w:eastAsia="Arial" w:hAnsi="Arial" w:cs="Arial"/>
                <w:sz w:val="20"/>
                <w:szCs w:val="20"/>
              </w:rPr>
              <w:t>Sohlelemente</w:t>
            </w:r>
          </w:p>
          <w:p w14:paraId="523002BF"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2.880 </w:t>
            </w:r>
            <w:r w:rsidRPr="00D727CA">
              <w:rPr>
                <w:rFonts w:ascii="Arial" w:eastAsia="Arial" w:hAnsi="Arial" w:cs="Arial"/>
                <w:sz w:val="20"/>
                <w:szCs w:val="20"/>
              </w:rPr>
              <w:t>Fahrleitungsmasten</w:t>
            </w:r>
          </w:p>
          <w:p w14:paraId="16E63A0C"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&gt; 7.000 lm </w:t>
            </w:r>
            <w:r w:rsidRPr="00D727CA">
              <w:rPr>
                <w:rFonts w:ascii="Arial" w:eastAsia="Arial" w:hAnsi="Arial" w:cs="Arial"/>
                <w:sz w:val="20"/>
                <w:szCs w:val="20"/>
              </w:rPr>
              <w:t>Bahnsteigkanten</w:t>
            </w:r>
          </w:p>
        </w:tc>
      </w:tr>
      <w:tr w:rsidR="007F2F9D" w:rsidRPr="00D727CA" w14:paraId="076F76F8"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0609D75" w14:textId="77777777" w:rsidR="007F2F9D" w:rsidRDefault="007F2F9D" w:rsidP="00BA3832">
            <w:pPr>
              <w:rPr>
                <w:rFonts w:ascii="Arial" w:eastAsia="Arial" w:hAnsi="Arial" w:cs="Arial"/>
                <w:sz w:val="20"/>
                <w:szCs w:val="20"/>
                <w:lang w:val="sv-SE"/>
              </w:rPr>
            </w:pPr>
            <w:r w:rsidRPr="00D727CA">
              <w:rPr>
                <w:rFonts w:ascii="Arial" w:eastAsia="Arial" w:hAnsi="Arial" w:cs="Arial"/>
                <w:sz w:val="20"/>
                <w:szCs w:val="20"/>
                <w:lang w:val="sv-SE"/>
              </w:rPr>
              <w:t>Semmering-Basistunnel (OeBB) Produktion 2026, Betrieb 2030</w:t>
            </w:r>
          </w:p>
          <w:p w14:paraId="51B23B76" w14:textId="77777777" w:rsidR="00D727CA" w:rsidRPr="00D727CA" w:rsidRDefault="00D727CA" w:rsidP="00BA3832">
            <w:pPr>
              <w:rPr>
                <w:rFonts w:ascii="Arial" w:hAnsi="Arial" w:cs="Arial"/>
                <w:sz w:val="20"/>
                <w:szCs w:val="20"/>
                <w:lang w:val="sv-SE"/>
              </w:rPr>
            </w:pPr>
          </w:p>
        </w:tc>
        <w:tc>
          <w:tcPr>
            <w:tcW w:w="302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DA00E2F" w14:textId="77777777" w:rsidR="007F2F9D" w:rsidRPr="00D727CA" w:rsidRDefault="007F2F9D" w:rsidP="00BA3832">
            <w:pPr>
              <w:rPr>
                <w:rFonts w:ascii="Arial" w:hAnsi="Arial" w:cs="Arial"/>
                <w:sz w:val="20"/>
                <w:szCs w:val="20"/>
              </w:rPr>
            </w:pPr>
            <w:r w:rsidRPr="00D727CA">
              <w:rPr>
                <w:rFonts w:ascii="Arial" w:eastAsia="Arial" w:hAnsi="Arial" w:cs="Arial"/>
                <w:sz w:val="20"/>
                <w:szCs w:val="20"/>
              </w:rPr>
              <w:t>Gleistragplatten Feste Fahrbahn ARGE PORR + Rhomberg Sersa Transport per Bahn</w:t>
            </w:r>
          </w:p>
        </w:tc>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80" w:type="dxa"/>
            </w:tcMar>
          </w:tcPr>
          <w:p w14:paraId="404D05A1"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10.637 </w:t>
            </w:r>
            <w:r w:rsidRPr="00D727CA">
              <w:rPr>
                <w:rFonts w:ascii="Arial" w:eastAsia="Arial" w:hAnsi="Arial" w:cs="Arial"/>
                <w:sz w:val="20"/>
                <w:szCs w:val="20"/>
              </w:rPr>
              <w:t>Gleistragplatten</w:t>
            </w:r>
          </w:p>
          <w:p w14:paraId="65DDC22F" w14:textId="77777777" w:rsidR="007F2F9D" w:rsidRPr="00D727CA" w:rsidRDefault="007F2F9D" w:rsidP="00BA3832">
            <w:pPr>
              <w:spacing w:before="20"/>
              <w:rPr>
                <w:rFonts w:ascii="Arial" w:hAnsi="Arial" w:cs="Arial"/>
                <w:sz w:val="20"/>
                <w:szCs w:val="20"/>
              </w:rPr>
            </w:pPr>
            <w:r w:rsidRPr="00D727CA">
              <w:rPr>
                <w:rFonts w:ascii="Arial" w:eastAsia="Arial" w:hAnsi="Arial" w:cs="Arial"/>
                <w:sz w:val="20"/>
                <w:szCs w:val="20"/>
              </w:rPr>
              <w:t>27 km Tunnel | Wien-Graz unter 2 Std.</w:t>
            </w:r>
          </w:p>
        </w:tc>
      </w:tr>
      <w:tr w:rsidR="007F2F9D" w:rsidRPr="00D727CA" w14:paraId="3E70909B"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5A33BF2A" w14:textId="4CB7F3BB" w:rsidR="007F2F9D" w:rsidRPr="00D727CA" w:rsidRDefault="007F2F9D" w:rsidP="00BA3832">
            <w:pPr>
              <w:rPr>
                <w:rFonts w:ascii="Arial" w:hAnsi="Arial" w:cs="Arial"/>
                <w:sz w:val="20"/>
                <w:szCs w:val="20"/>
              </w:rPr>
            </w:pPr>
            <w:r w:rsidRPr="00D727CA">
              <w:rPr>
                <w:rFonts w:ascii="Arial" w:eastAsia="Arial" w:hAnsi="Arial" w:cs="Arial"/>
                <w:sz w:val="20"/>
                <w:szCs w:val="20"/>
              </w:rPr>
              <w:t>Traisentalbahn (</w:t>
            </w:r>
            <w:r w:rsidR="00D727CA">
              <w:rPr>
                <w:rFonts w:ascii="Arial" w:eastAsia="Arial" w:hAnsi="Arial" w:cs="Arial"/>
                <w:sz w:val="20"/>
                <w:szCs w:val="20"/>
              </w:rPr>
              <w:t>Ö</w:t>
            </w:r>
            <w:r w:rsidRPr="00D727CA">
              <w:rPr>
                <w:rFonts w:ascii="Arial" w:eastAsia="Arial" w:hAnsi="Arial" w:cs="Arial"/>
                <w:sz w:val="20"/>
                <w:szCs w:val="20"/>
              </w:rPr>
              <w:t>BB) Elektrifizierung 2025</w:t>
            </w:r>
          </w:p>
        </w:tc>
        <w:tc>
          <w:tcPr>
            <w:tcW w:w="3026"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0E399B82" w14:textId="4B459071" w:rsidR="007F2F9D" w:rsidRPr="00D727CA" w:rsidRDefault="007F2F9D" w:rsidP="00BA3832">
            <w:pPr>
              <w:rPr>
                <w:rFonts w:ascii="Arial" w:hAnsi="Arial" w:cs="Arial"/>
                <w:sz w:val="20"/>
                <w:szCs w:val="20"/>
              </w:rPr>
            </w:pPr>
            <w:r w:rsidRPr="00D727CA">
              <w:rPr>
                <w:rFonts w:ascii="Arial" w:eastAsia="Arial" w:hAnsi="Arial" w:cs="Arial"/>
                <w:sz w:val="20"/>
                <w:szCs w:val="20"/>
              </w:rPr>
              <w:t>Recycling-Oberleitungsmasten Pressetermin mit OeBB-Vorst</w:t>
            </w:r>
            <w:r w:rsidR="00666CB6">
              <w:rPr>
                <w:rFonts w:ascii="Arial" w:eastAsia="Arial" w:hAnsi="Arial" w:cs="Arial"/>
                <w:sz w:val="20"/>
                <w:szCs w:val="20"/>
              </w:rPr>
              <w:t>ä</w:t>
            </w:r>
            <w:r w:rsidRPr="00D727CA">
              <w:rPr>
                <w:rFonts w:ascii="Arial" w:eastAsia="Arial" w:hAnsi="Arial" w:cs="Arial"/>
                <w:sz w:val="20"/>
                <w:szCs w:val="20"/>
              </w:rPr>
              <w:t>ndin Judith Engel + Wardian</w:t>
            </w:r>
          </w:p>
        </w:tc>
        <w:tc>
          <w:tcPr>
            <w:tcW w:w="38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80" w:type="dxa"/>
            </w:tcMar>
          </w:tcPr>
          <w:p w14:paraId="530F7742" w14:textId="77777777" w:rsidR="007F2F9D" w:rsidRPr="00D727CA" w:rsidRDefault="007F2F9D" w:rsidP="00BA3832">
            <w:pPr>
              <w:spacing w:before="60" w:after="100"/>
              <w:rPr>
                <w:rFonts w:ascii="Arial" w:hAnsi="Arial" w:cs="Arial"/>
                <w:sz w:val="20"/>
                <w:szCs w:val="20"/>
              </w:rPr>
            </w:pPr>
            <w:r w:rsidRPr="00D727CA">
              <w:rPr>
                <w:rFonts w:ascii="Arial" w:eastAsia="Arial" w:hAnsi="Arial" w:cs="Arial"/>
                <w:b/>
                <w:bCs/>
                <w:sz w:val="20"/>
                <w:szCs w:val="20"/>
              </w:rPr>
              <w:t xml:space="preserve">bis zu 1.200 </w:t>
            </w:r>
            <w:r w:rsidRPr="00D727CA">
              <w:rPr>
                <w:rFonts w:ascii="Arial" w:eastAsia="Arial" w:hAnsi="Arial" w:cs="Arial"/>
                <w:sz w:val="20"/>
                <w:szCs w:val="20"/>
              </w:rPr>
              <w:t>Oberleitungsmasten</w:t>
            </w:r>
          </w:p>
          <w:p w14:paraId="135EFF30" w14:textId="77777777" w:rsidR="007F2F9D" w:rsidRPr="00D727CA" w:rsidRDefault="007F2F9D" w:rsidP="00BA3832">
            <w:pPr>
              <w:spacing w:before="20"/>
              <w:rPr>
                <w:rFonts w:ascii="Arial" w:hAnsi="Arial" w:cs="Arial"/>
                <w:sz w:val="20"/>
                <w:szCs w:val="20"/>
              </w:rPr>
            </w:pPr>
            <w:r w:rsidRPr="00D727CA">
              <w:rPr>
                <w:rFonts w:ascii="Arial" w:eastAsia="Arial" w:hAnsi="Arial" w:cs="Arial"/>
                <w:sz w:val="20"/>
                <w:szCs w:val="20"/>
              </w:rPr>
              <w:t>30 % Recycling | aus 50 J. alten MABA-Masten (Raum Wr. Neustadt)</w:t>
            </w:r>
          </w:p>
        </w:tc>
      </w:tr>
      <w:tr w:rsidR="007F2F9D" w:rsidRPr="00D727CA" w14:paraId="4406E169"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7F685EAD" w14:textId="4047347A" w:rsidR="007F2F9D" w:rsidRPr="00D727CA" w:rsidRDefault="007F2F9D" w:rsidP="00BA3832">
            <w:pPr>
              <w:rPr>
                <w:rFonts w:ascii="Arial" w:hAnsi="Arial" w:cs="Arial"/>
                <w:sz w:val="20"/>
                <w:szCs w:val="20"/>
                <w:lang w:val="nl-NL"/>
              </w:rPr>
            </w:pPr>
            <w:r w:rsidRPr="00D727CA">
              <w:rPr>
                <w:rFonts w:ascii="Arial" w:eastAsia="Arial" w:hAnsi="Arial" w:cs="Arial"/>
                <w:sz w:val="20"/>
                <w:szCs w:val="20"/>
                <w:lang w:val="nl-NL"/>
              </w:rPr>
              <w:t>U2</w:t>
            </w:r>
            <w:r w:rsidR="00D727CA">
              <w:rPr>
                <w:rFonts w:ascii="Arial" w:eastAsia="Arial" w:hAnsi="Arial" w:cs="Arial"/>
                <w:sz w:val="20"/>
                <w:szCs w:val="20"/>
                <w:lang w:val="nl-NL"/>
              </w:rPr>
              <w:t>x</w:t>
            </w:r>
            <w:r w:rsidRPr="00D727CA">
              <w:rPr>
                <w:rFonts w:ascii="Arial" w:eastAsia="Arial" w:hAnsi="Arial" w:cs="Arial"/>
                <w:sz w:val="20"/>
                <w:szCs w:val="20"/>
                <w:lang w:val="nl-NL"/>
              </w:rPr>
              <w:t>U5 Wien</w:t>
            </w:r>
          </w:p>
        </w:tc>
        <w:tc>
          <w:tcPr>
            <w:tcW w:w="302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20500EA" w14:textId="2AE2CC35" w:rsidR="007F2F9D" w:rsidRPr="00D727CA" w:rsidRDefault="007F2F9D" w:rsidP="00BA3832">
            <w:pPr>
              <w:rPr>
                <w:rFonts w:ascii="Arial" w:hAnsi="Arial" w:cs="Arial"/>
                <w:sz w:val="20"/>
                <w:szCs w:val="20"/>
              </w:rPr>
            </w:pPr>
            <w:r w:rsidRPr="00D727CA">
              <w:rPr>
                <w:rFonts w:ascii="Arial" w:eastAsia="Arial" w:hAnsi="Arial" w:cs="Arial"/>
                <w:sz w:val="20"/>
                <w:szCs w:val="20"/>
              </w:rPr>
              <w:t>Tübbinge</w:t>
            </w:r>
          </w:p>
        </w:tc>
        <w:tc>
          <w:tcPr>
            <w:tcW w:w="38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BA2119B" w14:textId="77777777" w:rsidR="007F2F9D" w:rsidRPr="00D727CA" w:rsidRDefault="00D727CA" w:rsidP="00BA3832">
            <w:pPr>
              <w:rPr>
                <w:rFonts w:ascii="Arial" w:eastAsia="Arial" w:hAnsi="Arial" w:cs="Arial"/>
                <w:b/>
                <w:sz w:val="20"/>
                <w:szCs w:val="20"/>
              </w:rPr>
            </w:pPr>
            <w:r w:rsidRPr="00D727CA">
              <w:rPr>
                <w:rFonts w:ascii="Arial" w:eastAsia="Arial" w:hAnsi="Arial" w:cs="Arial"/>
                <w:b/>
                <w:sz w:val="20"/>
                <w:szCs w:val="20"/>
              </w:rPr>
              <w:t>19.000 Tübbinge</w:t>
            </w:r>
          </w:p>
          <w:p w14:paraId="75010AC3" w14:textId="3247BEAB" w:rsidR="00D727CA" w:rsidRPr="00D727CA" w:rsidRDefault="00D727CA" w:rsidP="00D727CA">
            <w:pPr>
              <w:rPr>
                <w:rFonts w:ascii="Arial" w:hAnsi="Arial" w:cs="Arial"/>
                <w:sz w:val="20"/>
                <w:szCs w:val="20"/>
              </w:rPr>
            </w:pPr>
            <w:r w:rsidRPr="00D727CA">
              <w:rPr>
                <w:rFonts w:ascii="Arial" w:hAnsi="Arial" w:cs="Arial"/>
                <w:sz w:val="20"/>
                <w:szCs w:val="20"/>
              </w:rPr>
              <w:t>Jeder von uns gefertigte Tübbingring wird mit einer Präzision gefertigt, die auf den Zehntelmillimeter genau ist. Das ist vergleichbar mit der Dicke eines menschlichen Haares.</w:t>
            </w:r>
          </w:p>
        </w:tc>
      </w:tr>
      <w:tr w:rsidR="007F2F9D" w:rsidRPr="00D727CA" w14:paraId="0E56120C" w14:textId="77777777" w:rsidTr="00BA3832">
        <w:tc>
          <w:tcPr>
            <w:tcW w:w="22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57025BAD" w14:textId="07D1E318" w:rsidR="007F2F9D" w:rsidRPr="00D727CA" w:rsidRDefault="007F2F9D" w:rsidP="00BA3832">
            <w:pPr>
              <w:rPr>
                <w:rFonts w:ascii="Arial" w:hAnsi="Arial" w:cs="Arial"/>
                <w:sz w:val="20"/>
                <w:szCs w:val="20"/>
              </w:rPr>
            </w:pPr>
            <w:r w:rsidRPr="00D727CA">
              <w:rPr>
                <w:rFonts w:ascii="Arial" w:eastAsia="Arial" w:hAnsi="Arial" w:cs="Arial"/>
                <w:sz w:val="20"/>
                <w:szCs w:val="20"/>
              </w:rPr>
              <w:t xml:space="preserve">Wiental-Kanal </w:t>
            </w:r>
          </w:p>
        </w:tc>
        <w:tc>
          <w:tcPr>
            <w:tcW w:w="3026"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1083D038" w14:textId="77777777" w:rsidR="007F2F9D" w:rsidRPr="00D727CA" w:rsidRDefault="007F2F9D" w:rsidP="00BA3832">
            <w:pPr>
              <w:rPr>
                <w:rFonts w:ascii="Arial" w:hAnsi="Arial" w:cs="Arial"/>
                <w:sz w:val="20"/>
                <w:szCs w:val="20"/>
              </w:rPr>
            </w:pPr>
            <w:r w:rsidRPr="00D727CA">
              <w:rPr>
                <w:rFonts w:ascii="Arial" w:eastAsia="Arial" w:hAnsi="Arial" w:cs="Arial"/>
                <w:sz w:val="20"/>
                <w:szCs w:val="20"/>
              </w:rPr>
              <w:t>Abwassertuebbinge</w:t>
            </w:r>
          </w:p>
        </w:tc>
        <w:tc>
          <w:tcPr>
            <w:tcW w:w="3800" w:type="dxa"/>
            <w:tcBorders>
              <w:top w:val="single" w:sz="1" w:space="0" w:color="CCCCCC"/>
              <w:left w:val="single" w:sz="1" w:space="0" w:color="CCCCCC"/>
              <w:bottom w:val="single" w:sz="1" w:space="0" w:color="CCCCCC"/>
              <w:right w:val="single" w:sz="1" w:space="0" w:color="CCCCCC"/>
            </w:tcBorders>
            <w:shd w:val="clear" w:color="auto" w:fill="F7F7F7"/>
            <w:tcMar>
              <w:top w:w="80" w:type="dxa"/>
              <w:left w:w="120" w:type="dxa"/>
              <w:bottom w:w="80" w:type="dxa"/>
              <w:right w:w="120" w:type="dxa"/>
            </w:tcMar>
          </w:tcPr>
          <w:p w14:paraId="2BD7BC0D" w14:textId="5EA5559A" w:rsidR="007F2F9D" w:rsidRPr="00D727CA" w:rsidRDefault="00D727CA" w:rsidP="00BA3832">
            <w:pPr>
              <w:rPr>
                <w:rFonts w:ascii="Arial" w:hAnsi="Arial" w:cs="Arial"/>
                <w:b/>
                <w:sz w:val="20"/>
                <w:szCs w:val="20"/>
              </w:rPr>
            </w:pPr>
            <w:r w:rsidRPr="00D727CA">
              <w:rPr>
                <w:rFonts w:ascii="Arial" w:eastAsia="Arial" w:hAnsi="Arial" w:cs="Arial"/>
                <w:b/>
                <w:sz w:val="20"/>
                <w:szCs w:val="20"/>
              </w:rPr>
              <w:t>43.000 Tübbinge</w:t>
            </w:r>
          </w:p>
        </w:tc>
      </w:tr>
    </w:tbl>
    <w:p w14:paraId="4EC14F5D" w14:textId="77777777" w:rsidR="007F2F9D" w:rsidRPr="000A5FC4" w:rsidRDefault="007F2F9D" w:rsidP="00AA630D">
      <w:pPr>
        <w:jc w:val="both"/>
        <w:rPr>
          <w:rFonts w:asciiTheme="minorHAnsi" w:hAnsiTheme="minorHAnsi" w:cstheme="minorHAnsi"/>
          <w:u w:val="single"/>
        </w:rPr>
      </w:pPr>
    </w:p>
    <w:p w14:paraId="3F7FD17A" w14:textId="77777777" w:rsidR="00D65F7F" w:rsidRPr="00D65F7F" w:rsidRDefault="00D65F7F" w:rsidP="00AA630D">
      <w:pPr>
        <w:jc w:val="both"/>
        <w:rPr>
          <w:rFonts w:asciiTheme="minorHAnsi" w:hAnsiTheme="minorHAnsi" w:cstheme="minorHAnsi"/>
          <w:sz w:val="22"/>
          <w:szCs w:val="22"/>
          <w:u w:val="single"/>
        </w:rPr>
      </w:pPr>
    </w:p>
    <w:p w14:paraId="463CCD63" w14:textId="2540CF7C" w:rsidR="00666CB6" w:rsidRPr="00666CB6" w:rsidRDefault="00666CB6" w:rsidP="00AA630D">
      <w:pPr>
        <w:jc w:val="both"/>
        <w:rPr>
          <w:rFonts w:asciiTheme="minorHAnsi" w:hAnsiTheme="minorHAnsi" w:cstheme="minorHAnsi"/>
          <w:sz w:val="22"/>
          <w:szCs w:val="22"/>
          <w:u w:val="single"/>
        </w:rPr>
      </w:pPr>
      <w:r w:rsidRPr="00666CB6">
        <w:rPr>
          <w:rFonts w:asciiTheme="minorHAnsi" w:hAnsiTheme="minorHAnsi" w:cstheme="minorHAnsi"/>
          <w:sz w:val="22"/>
          <w:szCs w:val="22"/>
          <w:u w:val="single"/>
        </w:rPr>
        <w:t xml:space="preserve">Bild1: </w:t>
      </w:r>
    </w:p>
    <w:p w14:paraId="25480551" w14:textId="3AE9156B" w:rsidR="00666CB6" w:rsidRDefault="00666CB6" w:rsidP="00AA630D">
      <w:pPr>
        <w:jc w:val="both"/>
        <w:rPr>
          <w:rFonts w:asciiTheme="minorHAnsi" w:hAnsiTheme="minorHAnsi" w:cstheme="minorHAnsi"/>
          <w:sz w:val="22"/>
          <w:szCs w:val="22"/>
        </w:rPr>
      </w:pPr>
      <w:r>
        <w:rPr>
          <w:noProof/>
        </w:rPr>
        <w:lastRenderedPageBreak/>
        <w:drawing>
          <wp:inline distT="0" distB="0" distL="0" distR="0" wp14:anchorId="38962977" wp14:editId="44644247">
            <wp:extent cx="5135880" cy="3425160"/>
            <wp:effectExtent l="0" t="0" r="7620" b="4445"/>
            <wp:docPr id="709034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42030" cy="3429262"/>
                    </a:xfrm>
                    <a:prstGeom prst="rect">
                      <a:avLst/>
                    </a:prstGeom>
                    <a:noFill/>
                    <a:ln>
                      <a:noFill/>
                    </a:ln>
                  </pic:spPr>
                </pic:pic>
              </a:graphicData>
            </a:graphic>
          </wp:inline>
        </w:drawing>
      </w:r>
    </w:p>
    <w:p w14:paraId="0CC01335" w14:textId="530D2E5C" w:rsidR="00666CB6" w:rsidRDefault="00666CB6" w:rsidP="00AA630D">
      <w:pPr>
        <w:jc w:val="both"/>
        <w:rPr>
          <w:rFonts w:asciiTheme="minorHAnsi" w:hAnsiTheme="minorHAnsi" w:cstheme="minorHAnsi"/>
          <w:sz w:val="22"/>
          <w:szCs w:val="22"/>
        </w:rPr>
      </w:pPr>
      <w:r w:rsidRPr="00666CB6">
        <w:rPr>
          <w:rFonts w:asciiTheme="minorHAnsi" w:hAnsiTheme="minorHAnsi" w:cstheme="minorHAnsi"/>
          <w:sz w:val="22"/>
          <w:szCs w:val="22"/>
        </w:rPr>
        <w:t>I</w:t>
      </w:r>
      <w:r>
        <w:rPr>
          <w:rFonts w:asciiTheme="minorHAnsi" w:hAnsiTheme="minorHAnsi" w:cstheme="minorHAnsi"/>
          <w:sz w:val="22"/>
          <w:szCs w:val="22"/>
        </w:rPr>
        <w:t>n</w:t>
      </w:r>
      <w:r w:rsidRPr="00666CB6">
        <w:rPr>
          <w:rFonts w:asciiTheme="minorHAnsi" w:hAnsiTheme="minorHAnsi" w:cstheme="minorHAnsi"/>
          <w:sz w:val="22"/>
          <w:szCs w:val="22"/>
        </w:rPr>
        <w:t xml:space="preserve"> Begutachtung: Wie entstehen in Kürze die Gleistragplatten für dem Semmeringbasistunnel. Bild (v.l.n.r.): Dipl-Ing. Franz Dinhobl (Stadtrat Wiener Neustadt und Abgeordneter zum NÖ Landtag), Mag. Michael Wardian (Geschäftsführer der Kirchdorfer Gruppe), Landeshauptfrau Mag.a. Johanna Mikl-Leitner sowie Markus Schmidt (Standortleiter MABA Wöllersdorf)</w:t>
      </w:r>
    </w:p>
    <w:p w14:paraId="0124E800" w14:textId="77777777" w:rsidR="00666CB6" w:rsidRDefault="00666CB6" w:rsidP="00AA630D">
      <w:pPr>
        <w:jc w:val="both"/>
        <w:rPr>
          <w:rFonts w:asciiTheme="minorHAnsi" w:hAnsiTheme="minorHAnsi" w:cstheme="minorHAnsi"/>
          <w:sz w:val="22"/>
          <w:szCs w:val="22"/>
        </w:rPr>
      </w:pPr>
    </w:p>
    <w:p w14:paraId="59A7C5BD" w14:textId="5FCA9302" w:rsidR="00666CB6" w:rsidRDefault="00666CB6" w:rsidP="00AA630D">
      <w:pPr>
        <w:jc w:val="both"/>
        <w:rPr>
          <w:rFonts w:asciiTheme="minorHAnsi" w:hAnsiTheme="minorHAnsi" w:cstheme="minorHAnsi"/>
          <w:sz w:val="22"/>
          <w:szCs w:val="22"/>
        </w:rPr>
      </w:pPr>
      <w:r>
        <w:rPr>
          <w:noProof/>
        </w:rPr>
        <w:drawing>
          <wp:inline distT="0" distB="0" distL="0" distR="0" wp14:anchorId="7976AA2F" wp14:editId="0C737536">
            <wp:extent cx="5105400" cy="3404832"/>
            <wp:effectExtent l="0" t="0" r="0" b="5715"/>
            <wp:docPr id="340935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6252" cy="3418738"/>
                    </a:xfrm>
                    <a:prstGeom prst="rect">
                      <a:avLst/>
                    </a:prstGeom>
                    <a:noFill/>
                    <a:ln>
                      <a:noFill/>
                    </a:ln>
                  </pic:spPr>
                </pic:pic>
              </a:graphicData>
            </a:graphic>
          </wp:inline>
        </w:drawing>
      </w:r>
    </w:p>
    <w:p w14:paraId="4580EF71" w14:textId="1353C144" w:rsidR="00666CB6" w:rsidRDefault="00666CB6" w:rsidP="00AA630D">
      <w:pPr>
        <w:jc w:val="both"/>
        <w:rPr>
          <w:rFonts w:asciiTheme="minorHAnsi" w:hAnsiTheme="minorHAnsi" w:cstheme="minorHAnsi"/>
          <w:sz w:val="22"/>
          <w:szCs w:val="22"/>
        </w:rPr>
      </w:pPr>
      <w:r>
        <w:rPr>
          <w:rFonts w:asciiTheme="minorHAnsi" w:hAnsiTheme="minorHAnsi" w:cstheme="minorHAnsi"/>
          <w:sz w:val="22"/>
          <w:szCs w:val="22"/>
        </w:rPr>
        <w:t xml:space="preserve">Am Bild (v.l.n.r.): </w:t>
      </w:r>
      <w:r w:rsidRPr="00666CB6">
        <w:rPr>
          <w:rFonts w:asciiTheme="minorHAnsi" w:hAnsiTheme="minorHAnsi" w:cstheme="minorHAnsi"/>
          <w:sz w:val="22"/>
          <w:szCs w:val="22"/>
        </w:rPr>
        <w:t xml:space="preserve"> </w:t>
      </w:r>
      <w:r>
        <w:rPr>
          <w:rFonts w:asciiTheme="minorHAnsi" w:hAnsiTheme="minorHAnsi" w:cstheme="minorHAnsi"/>
          <w:sz w:val="22"/>
          <w:szCs w:val="22"/>
        </w:rPr>
        <w:t xml:space="preserve">MABA-Standortleiter Max Schmidt, </w:t>
      </w:r>
      <w:r w:rsidRPr="00666CB6">
        <w:rPr>
          <w:rFonts w:asciiTheme="minorHAnsi" w:hAnsiTheme="minorHAnsi" w:cstheme="minorHAnsi"/>
          <w:sz w:val="22"/>
          <w:szCs w:val="22"/>
        </w:rPr>
        <w:t>Dipl-Ing. Franz Dinhobl (Stadtrat Wiener Neustadt und Abgeordneter zum NÖ Landtag), Landeshauptfrau Mag.a. Johanna Mikl-Leitner</w:t>
      </w:r>
      <w:r>
        <w:rPr>
          <w:rFonts w:asciiTheme="minorHAnsi" w:hAnsiTheme="minorHAnsi" w:cstheme="minorHAnsi"/>
          <w:sz w:val="22"/>
          <w:szCs w:val="22"/>
        </w:rPr>
        <w:t xml:space="preserve">, Michael Wollinger (Büro Landeshauptfrau), </w:t>
      </w:r>
      <w:r w:rsidRPr="00666CB6">
        <w:rPr>
          <w:rFonts w:asciiTheme="minorHAnsi" w:hAnsiTheme="minorHAnsi" w:cstheme="minorHAnsi"/>
          <w:sz w:val="22"/>
          <w:szCs w:val="22"/>
        </w:rPr>
        <w:t>Mag. Michael Wardian (Geschäftsführer der Kirchdorfer Gruppe), (Fotograf: Pfeffer; Bildrechte: NLK)</w:t>
      </w:r>
    </w:p>
    <w:p w14:paraId="7D138565" w14:textId="77777777" w:rsidR="00666CB6" w:rsidRDefault="00666CB6" w:rsidP="007B53D0">
      <w:pPr>
        <w:jc w:val="both"/>
        <w:rPr>
          <w:rFonts w:asciiTheme="minorHAnsi" w:hAnsiTheme="minorHAnsi" w:cstheme="minorHAnsi"/>
          <w:sz w:val="22"/>
          <w:szCs w:val="22"/>
          <w:shd w:val="clear" w:color="auto" w:fill="FFFF00"/>
        </w:rPr>
      </w:pPr>
    </w:p>
    <w:p w14:paraId="3CBAC363" w14:textId="7147F96A" w:rsidR="00666CB6" w:rsidRDefault="00666CB6" w:rsidP="007B53D0">
      <w:pPr>
        <w:jc w:val="both"/>
        <w:rPr>
          <w:rFonts w:asciiTheme="minorHAnsi" w:hAnsiTheme="minorHAnsi" w:cstheme="minorHAnsi"/>
          <w:sz w:val="22"/>
          <w:szCs w:val="22"/>
          <w:shd w:val="clear" w:color="auto" w:fill="FFFF00"/>
        </w:rPr>
      </w:pPr>
      <w:r>
        <w:rPr>
          <w:noProof/>
        </w:rPr>
        <w:lastRenderedPageBreak/>
        <w:drawing>
          <wp:inline distT="0" distB="0" distL="0" distR="0" wp14:anchorId="713859CE" wp14:editId="1D56226D">
            <wp:extent cx="4968240" cy="3312845"/>
            <wp:effectExtent l="0" t="0" r="3810" b="1905"/>
            <wp:docPr id="68939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8240" cy="3312845"/>
                    </a:xfrm>
                    <a:prstGeom prst="rect">
                      <a:avLst/>
                    </a:prstGeom>
                    <a:noFill/>
                    <a:ln>
                      <a:noFill/>
                    </a:ln>
                  </pic:spPr>
                </pic:pic>
              </a:graphicData>
            </a:graphic>
          </wp:inline>
        </w:drawing>
      </w:r>
    </w:p>
    <w:p w14:paraId="23AFC538" w14:textId="159A503E" w:rsidR="00666CB6" w:rsidRDefault="00666CB6" w:rsidP="007B53D0">
      <w:pPr>
        <w:jc w:val="both"/>
        <w:rPr>
          <w:rFonts w:asciiTheme="minorHAnsi" w:hAnsiTheme="minorHAnsi" w:cstheme="minorHAnsi"/>
          <w:sz w:val="22"/>
          <w:szCs w:val="22"/>
          <w:shd w:val="clear" w:color="auto" w:fill="FFFF00"/>
        </w:rPr>
      </w:pPr>
      <w:r w:rsidRPr="00666CB6">
        <w:rPr>
          <w:rFonts w:asciiTheme="minorHAnsi" w:hAnsiTheme="minorHAnsi" w:cstheme="minorHAnsi"/>
          <w:sz w:val="22"/>
          <w:szCs w:val="22"/>
          <w:highlight w:val="lightGray"/>
          <w:shd w:val="clear" w:color="auto" w:fill="FFFF00"/>
        </w:rPr>
        <w:t>Niederösterreichs Landeshauptfrau Johanna Mikl-Leitner im Gespräch mit MABA-Produktionsmeisterin Michaela Ofenböck, C NLK/Pfeffer</w:t>
      </w:r>
    </w:p>
    <w:p w14:paraId="1F5DEC89" w14:textId="77777777" w:rsidR="00666CB6" w:rsidRPr="00D65F7F" w:rsidRDefault="00666CB6" w:rsidP="007B53D0">
      <w:pPr>
        <w:jc w:val="both"/>
        <w:rPr>
          <w:rFonts w:asciiTheme="minorHAnsi" w:hAnsiTheme="minorHAnsi" w:cstheme="minorHAnsi"/>
          <w:sz w:val="22"/>
          <w:szCs w:val="22"/>
        </w:rPr>
      </w:pPr>
    </w:p>
    <w:p w14:paraId="46146B9B" w14:textId="77777777" w:rsidR="007B53D0" w:rsidRDefault="00CC6455" w:rsidP="00AA630D">
      <w:pPr>
        <w:jc w:val="both"/>
        <w:rPr>
          <w:rFonts w:asciiTheme="minorHAnsi" w:hAnsiTheme="minorHAnsi" w:cstheme="minorHAnsi"/>
          <w:sz w:val="22"/>
          <w:szCs w:val="22"/>
        </w:rPr>
      </w:pPr>
      <w:r>
        <w:rPr>
          <w:noProof/>
        </w:rPr>
        <w:drawing>
          <wp:inline distT="0" distB="0" distL="0" distR="0" wp14:anchorId="1FA93819" wp14:editId="0D661B46">
            <wp:extent cx="2628763" cy="1752600"/>
            <wp:effectExtent l="0" t="0" r="635" b="0"/>
            <wp:docPr id="11356810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7385" cy="1758348"/>
                    </a:xfrm>
                    <a:prstGeom prst="rect">
                      <a:avLst/>
                    </a:prstGeom>
                    <a:noFill/>
                    <a:ln>
                      <a:noFill/>
                    </a:ln>
                  </pic:spPr>
                </pic:pic>
              </a:graphicData>
            </a:graphic>
          </wp:inline>
        </w:drawing>
      </w:r>
      <w:r w:rsidR="00D17B6C">
        <w:rPr>
          <w:rFonts w:asciiTheme="minorHAnsi" w:hAnsiTheme="minorHAnsi" w:cstheme="minorHAnsi"/>
          <w:sz w:val="22"/>
          <w:szCs w:val="22"/>
        </w:rPr>
        <w:t xml:space="preserve">   </w:t>
      </w:r>
    </w:p>
    <w:p w14:paraId="41D07798" w14:textId="77777777" w:rsidR="007B53D0" w:rsidRDefault="00D17B6C" w:rsidP="00AA630D">
      <w:pPr>
        <w:jc w:val="both"/>
        <w:rPr>
          <w:rFonts w:asciiTheme="minorHAnsi" w:hAnsiTheme="minorHAnsi" w:cstheme="minorHAnsi"/>
          <w:sz w:val="22"/>
          <w:szCs w:val="22"/>
        </w:rPr>
      </w:pPr>
      <w:r>
        <w:rPr>
          <w:rFonts w:asciiTheme="minorHAnsi" w:hAnsiTheme="minorHAnsi" w:cstheme="minorHAnsi"/>
          <w:sz w:val="22"/>
          <w:szCs w:val="22"/>
        </w:rPr>
        <w:t>C Gleistragplatten für Semmeringbasistunnel ÖBB / Zenz</w:t>
      </w:r>
    </w:p>
    <w:p w14:paraId="0CA604AC" w14:textId="1870FE17" w:rsidR="00CC6455" w:rsidRDefault="00D17B6C" w:rsidP="00AA630D">
      <w:pPr>
        <w:jc w:val="both"/>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p>
    <w:p w14:paraId="33822F46" w14:textId="75CE193E" w:rsidR="00D17B6C" w:rsidRDefault="00D17B6C" w:rsidP="00AA630D">
      <w:pPr>
        <w:jc w:val="both"/>
        <w:rPr>
          <w:rFonts w:asciiTheme="minorHAnsi" w:hAnsiTheme="minorHAnsi" w:cstheme="minorHAnsi"/>
          <w:sz w:val="22"/>
          <w:szCs w:val="22"/>
        </w:rPr>
      </w:pPr>
      <w:r>
        <w:rPr>
          <w:noProof/>
        </w:rPr>
        <w:drawing>
          <wp:inline distT="0" distB="0" distL="0" distR="0" wp14:anchorId="6468B463" wp14:editId="60A0A1A5">
            <wp:extent cx="2543175" cy="1696326"/>
            <wp:effectExtent l="0" t="0" r="0" b="0"/>
            <wp:docPr id="15491177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1502" cy="1715221"/>
                    </a:xfrm>
                    <a:prstGeom prst="rect">
                      <a:avLst/>
                    </a:prstGeom>
                    <a:noFill/>
                    <a:ln>
                      <a:noFill/>
                    </a:ln>
                  </pic:spPr>
                </pic:pic>
              </a:graphicData>
            </a:graphic>
          </wp:inline>
        </w:drawing>
      </w:r>
      <w:r>
        <w:rPr>
          <w:rFonts w:asciiTheme="minorHAnsi" w:hAnsiTheme="minorHAnsi" w:cstheme="minorHAnsi"/>
          <w:sz w:val="22"/>
          <w:szCs w:val="22"/>
        </w:rPr>
        <w:t xml:space="preserve">  </w:t>
      </w:r>
      <w:r w:rsidR="007B53D0">
        <w:rPr>
          <w:rFonts w:asciiTheme="minorHAnsi" w:hAnsiTheme="minorHAnsi" w:cstheme="minorHAnsi"/>
          <w:sz w:val="22"/>
          <w:szCs w:val="22"/>
        </w:rPr>
        <w:t xml:space="preserve"> </w:t>
      </w:r>
      <w:r w:rsidR="007B53D0">
        <w:rPr>
          <w:noProof/>
        </w:rPr>
        <w:drawing>
          <wp:inline distT="0" distB="0" distL="0" distR="0" wp14:anchorId="56016814" wp14:editId="188FFE69">
            <wp:extent cx="3336469" cy="1694637"/>
            <wp:effectExtent l="0" t="0" r="0" b="1270"/>
            <wp:docPr id="151743686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83865" cy="1769501"/>
                    </a:xfrm>
                    <a:prstGeom prst="rect">
                      <a:avLst/>
                    </a:prstGeom>
                    <a:noFill/>
                    <a:ln>
                      <a:noFill/>
                    </a:ln>
                  </pic:spPr>
                </pic:pic>
              </a:graphicData>
            </a:graphic>
          </wp:inline>
        </w:drawing>
      </w:r>
    </w:p>
    <w:p w14:paraId="088DE8EE" w14:textId="0FAE00DE" w:rsidR="00D17B6C" w:rsidRDefault="00D17B6C" w:rsidP="00AA630D">
      <w:pPr>
        <w:jc w:val="both"/>
        <w:rPr>
          <w:rFonts w:asciiTheme="minorHAnsi" w:hAnsiTheme="minorHAnsi" w:cstheme="minorHAnsi"/>
          <w:sz w:val="22"/>
          <w:szCs w:val="22"/>
        </w:rPr>
      </w:pPr>
    </w:p>
    <w:p w14:paraId="75840A7D" w14:textId="4C2CF0C4" w:rsidR="00CC6455" w:rsidRDefault="00CC6455" w:rsidP="00AA630D">
      <w:pPr>
        <w:jc w:val="both"/>
        <w:rPr>
          <w:rFonts w:asciiTheme="minorHAnsi" w:hAnsiTheme="minorHAnsi" w:cstheme="minorHAnsi"/>
          <w:sz w:val="22"/>
          <w:szCs w:val="22"/>
        </w:rPr>
      </w:pPr>
      <w:r>
        <w:rPr>
          <w:rFonts w:asciiTheme="minorHAnsi" w:hAnsiTheme="minorHAnsi" w:cstheme="minorHAnsi"/>
          <w:sz w:val="22"/>
          <w:szCs w:val="22"/>
        </w:rPr>
        <w:t xml:space="preserve">C </w:t>
      </w:r>
      <w:r w:rsidR="00D17B6C">
        <w:rPr>
          <w:rFonts w:asciiTheme="minorHAnsi" w:hAnsiTheme="minorHAnsi" w:cstheme="minorHAnsi"/>
          <w:sz w:val="22"/>
          <w:szCs w:val="22"/>
        </w:rPr>
        <w:t xml:space="preserve">Tübbinge der MABA, auf den Zehntelmilimeter genau, </w:t>
      </w:r>
      <w:r>
        <w:rPr>
          <w:rFonts w:asciiTheme="minorHAnsi" w:hAnsiTheme="minorHAnsi" w:cstheme="minorHAnsi"/>
          <w:sz w:val="22"/>
          <w:szCs w:val="22"/>
        </w:rPr>
        <w:t>Kirchdorfer</w:t>
      </w:r>
    </w:p>
    <w:p w14:paraId="70EA21F8" w14:textId="76BB9F2C" w:rsidR="00CC6455" w:rsidRDefault="00CC6455" w:rsidP="00AA630D">
      <w:pPr>
        <w:jc w:val="both"/>
        <w:rPr>
          <w:rFonts w:asciiTheme="minorHAnsi" w:hAnsiTheme="minorHAnsi" w:cstheme="minorHAnsi"/>
          <w:sz w:val="22"/>
          <w:szCs w:val="22"/>
        </w:rPr>
      </w:pPr>
    </w:p>
    <w:p w14:paraId="56996092" w14:textId="09E19380" w:rsidR="00244CB2" w:rsidRDefault="00244CB2" w:rsidP="00AA630D">
      <w:pPr>
        <w:jc w:val="both"/>
        <w:rPr>
          <w:rFonts w:asciiTheme="minorHAnsi" w:hAnsiTheme="minorHAnsi" w:cstheme="minorHAnsi"/>
          <w:sz w:val="22"/>
          <w:szCs w:val="22"/>
        </w:rPr>
      </w:pPr>
      <w:r>
        <w:rPr>
          <w:noProof/>
        </w:rPr>
        <w:drawing>
          <wp:inline distT="0" distB="0" distL="0" distR="0" wp14:anchorId="20202DB2" wp14:editId="56AFFDDE">
            <wp:extent cx="1085850" cy="1085850"/>
            <wp:effectExtent l="0" t="0" r="0" b="0"/>
            <wp:docPr id="4145820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r>
        <w:rPr>
          <w:rFonts w:asciiTheme="minorHAnsi" w:hAnsiTheme="minorHAnsi" w:cstheme="minorHAnsi"/>
          <w:sz w:val="22"/>
          <w:szCs w:val="22"/>
        </w:rPr>
        <w:t xml:space="preserve"> QR Code: </w:t>
      </w:r>
      <w:r w:rsidR="00D17B6C">
        <w:rPr>
          <w:rFonts w:asciiTheme="minorHAnsi" w:hAnsiTheme="minorHAnsi" w:cstheme="minorHAnsi"/>
          <w:sz w:val="22"/>
          <w:szCs w:val="22"/>
        </w:rPr>
        <w:t xml:space="preserve">Film - </w:t>
      </w:r>
      <w:r>
        <w:rPr>
          <w:rFonts w:asciiTheme="minorHAnsi" w:hAnsiTheme="minorHAnsi" w:cstheme="minorHAnsi"/>
          <w:sz w:val="22"/>
          <w:szCs w:val="22"/>
        </w:rPr>
        <w:t>Wie entsteht ein Tübbing für die Wiener U-Bahn?</w:t>
      </w:r>
    </w:p>
    <w:p w14:paraId="6C1969A6" w14:textId="77777777" w:rsidR="00CC6455" w:rsidRDefault="00CC6455" w:rsidP="00AA630D">
      <w:pPr>
        <w:jc w:val="both"/>
        <w:rPr>
          <w:rFonts w:asciiTheme="minorHAnsi" w:hAnsiTheme="minorHAnsi" w:cstheme="minorHAnsi"/>
          <w:sz w:val="22"/>
          <w:szCs w:val="22"/>
        </w:rPr>
      </w:pPr>
    </w:p>
    <w:p w14:paraId="0CAD0B3E" w14:textId="6A3D0FF5" w:rsidR="00CC6455" w:rsidRPr="00D65F7F" w:rsidRDefault="007B53D0" w:rsidP="00AA630D">
      <w:pPr>
        <w:jc w:val="both"/>
        <w:rPr>
          <w:rFonts w:asciiTheme="minorHAnsi" w:hAnsiTheme="minorHAnsi" w:cstheme="minorHAnsi"/>
          <w:sz w:val="22"/>
          <w:szCs w:val="22"/>
        </w:rPr>
      </w:pPr>
      <w:r>
        <w:rPr>
          <w:noProof/>
        </w:rPr>
        <w:drawing>
          <wp:inline distT="0" distB="0" distL="0" distR="0" wp14:anchorId="439A08B7" wp14:editId="074D1EBD">
            <wp:extent cx="5362575" cy="1941555"/>
            <wp:effectExtent l="0" t="0" r="0" b="1905"/>
            <wp:docPr id="155971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68459" cy="1943685"/>
                    </a:xfrm>
                    <a:prstGeom prst="rect">
                      <a:avLst/>
                    </a:prstGeom>
                    <a:noFill/>
                    <a:ln>
                      <a:noFill/>
                    </a:ln>
                  </pic:spPr>
                </pic:pic>
              </a:graphicData>
            </a:graphic>
          </wp:inline>
        </w:drawing>
      </w:r>
    </w:p>
    <w:p w14:paraId="41ADA345" w14:textId="537648CB" w:rsidR="003368BA" w:rsidRPr="00D65F7F" w:rsidRDefault="002672B7" w:rsidP="00AA630D">
      <w:pPr>
        <w:jc w:val="both"/>
        <w:rPr>
          <w:rFonts w:asciiTheme="minorHAnsi" w:hAnsiTheme="minorHAnsi" w:cstheme="minorHAnsi"/>
          <w:sz w:val="22"/>
          <w:szCs w:val="22"/>
        </w:rPr>
      </w:pPr>
      <w:r w:rsidRPr="00D65F7F">
        <w:rPr>
          <w:rFonts w:asciiTheme="minorHAnsi" w:hAnsiTheme="minorHAnsi" w:cstheme="minorHAnsi"/>
          <w:sz w:val="22"/>
          <w:szCs w:val="22"/>
        </w:rPr>
        <w:t>Bild 4: Luftbild Werksstandort Wöllersdorf –</w:t>
      </w:r>
      <w:r w:rsidR="003368BA" w:rsidRPr="00D65F7F">
        <w:rPr>
          <w:rFonts w:asciiTheme="minorHAnsi" w:hAnsiTheme="minorHAnsi" w:cstheme="minorHAnsi"/>
          <w:sz w:val="22"/>
          <w:szCs w:val="22"/>
        </w:rPr>
        <w:t>© Kirchdorfer / Postl</w:t>
      </w:r>
    </w:p>
    <w:p w14:paraId="49C3056F" w14:textId="25141CCC" w:rsidR="00CC6455" w:rsidRPr="00D65F7F" w:rsidRDefault="00CC6455" w:rsidP="00AA630D">
      <w:pPr>
        <w:autoSpaceDE w:val="0"/>
        <w:jc w:val="both"/>
        <w:rPr>
          <w:rFonts w:asciiTheme="minorHAnsi" w:hAnsiTheme="minorHAnsi" w:cstheme="minorHAnsi"/>
          <w:i/>
          <w:iCs/>
          <w:sz w:val="22"/>
          <w:szCs w:val="22"/>
        </w:rPr>
      </w:pPr>
    </w:p>
    <w:p w14:paraId="1C986C00" w14:textId="77777777" w:rsidR="007B53D0" w:rsidRDefault="007B53D0" w:rsidP="00AA630D">
      <w:pPr>
        <w:autoSpaceDE w:val="0"/>
        <w:jc w:val="both"/>
        <w:rPr>
          <w:rFonts w:asciiTheme="minorHAnsi" w:hAnsiTheme="minorHAnsi" w:cstheme="minorHAnsi"/>
          <w:sz w:val="22"/>
          <w:szCs w:val="22"/>
        </w:rPr>
      </w:pPr>
    </w:p>
    <w:p w14:paraId="648B20E4" w14:textId="77777777" w:rsidR="007B53D0" w:rsidRDefault="007B53D0" w:rsidP="00AA630D">
      <w:pPr>
        <w:autoSpaceDE w:val="0"/>
        <w:jc w:val="both"/>
        <w:rPr>
          <w:rFonts w:asciiTheme="minorHAnsi" w:hAnsiTheme="minorHAnsi" w:cstheme="minorHAnsi"/>
          <w:sz w:val="22"/>
          <w:szCs w:val="22"/>
        </w:rPr>
      </w:pPr>
    </w:p>
    <w:p w14:paraId="66325A18" w14:textId="1E740907" w:rsidR="006B1A7D" w:rsidRPr="00D65F7F" w:rsidRDefault="009E0D48" w:rsidP="00AA630D">
      <w:pPr>
        <w:autoSpaceDE w:val="0"/>
        <w:jc w:val="both"/>
        <w:rPr>
          <w:rFonts w:asciiTheme="minorHAnsi" w:hAnsiTheme="minorHAnsi" w:cstheme="minorHAnsi"/>
          <w:sz w:val="22"/>
          <w:szCs w:val="22"/>
        </w:rPr>
      </w:pPr>
      <w:r w:rsidRPr="00D65F7F">
        <w:rPr>
          <w:rFonts w:asciiTheme="minorHAnsi" w:hAnsiTheme="minorHAnsi" w:cstheme="minorHAnsi"/>
          <w:sz w:val="22"/>
          <w:szCs w:val="22"/>
        </w:rPr>
        <w:t xml:space="preserve">Bildnachweis: Abdruck honorarfrei bei Nennung </w:t>
      </w:r>
      <w:bookmarkStart w:id="0" w:name="_Hlk144280950"/>
      <w:r w:rsidRPr="00D65F7F">
        <w:rPr>
          <w:rFonts w:asciiTheme="minorHAnsi" w:hAnsiTheme="minorHAnsi" w:cstheme="minorHAnsi"/>
          <w:noProof/>
          <w:sz w:val="22"/>
          <w:szCs w:val="22"/>
        </w:rPr>
        <w:t xml:space="preserve">© </w:t>
      </w:r>
      <w:bookmarkEnd w:id="0"/>
      <w:r w:rsidR="006D7B47" w:rsidRPr="00D65F7F">
        <w:rPr>
          <w:rFonts w:asciiTheme="minorHAnsi" w:hAnsiTheme="minorHAnsi" w:cstheme="minorHAnsi"/>
          <w:sz w:val="22"/>
          <w:szCs w:val="22"/>
        </w:rPr>
        <w:t>Copyright</w:t>
      </w:r>
    </w:p>
    <w:p w14:paraId="6FFE3B66" w14:textId="77777777" w:rsidR="0003471A" w:rsidRDefault="0003471A" w:rsidP="00AA630D">
      <w:pPr>
        <w:autoSpaceDE w:val="0"/>
        <w:jc w:val="both"/>
        <w:rPr>
          <w:rFonts w:asciiTheme="minorHAnsi" w:hAnsiTheme="minorHAnsi" w:cstheme="minorHAnsi"/>
          <w:sz w:val="22"/>
          <w:szCs w:val="22"/>
        </w:rPr>
      </w:pPr>
    </w:p>
    <w:p w14:paraId="77039EC7" w14:textId="60EF2F47" w:rsidR="00CC6455" w:rsidRPr="00CC6455" w:rsidRDefault="002B2F43" w:rsidP="00AA630D">
      <w:pPr>
        <w:autoSpaceDE w:val="0"/>
        <w:jc w:val="both"/>
        <w:rPr>
          <w:rFonts w:asciiTheme="minorHAnsi" w:hAnsiTheme="minorHAnsi" w:cstheme="minorHAnsi"/>
          <w:b/>
          <w:color w:val="595959" w:themeColor="text1" w:themeTint="A6"/>
          <w:sz w:val="22"/>
          <w:szCs w:val="22"/>
        </w:rPr>
      </w:pPr>
      <w:r w:rsidRPr="00D65F7F">
        <w:rPr>
          <w:rFonts w:asciiTheme="minorHAnsi" w:hAnsiTheme="minorHAnsi" w:cstheme="minorHAnsi"/>
          <w:b/>
          <w:color w:val="595959" w:themeColor="text1" w:themeTint="A6"/>
          <w:sz w:val="22"/>
          <w:szCs w:val="22"/>
        </w:rPr>
        <w:t>Pressekontakt:</w:t>
      </w:r>
      <w:r w:rsidR="009F23C5" w:rsidRPr="00D65F7F">
        <w:rPr>
          <w:rFonts w:asciiTheme="minorHAnsi" w:hAnsiTheme="minorHAnsi" w:cstheme="minorHAnsi"/>
          <w:b/>
          <w:color w:val="595959" w:themeColor="text1" w:themeTint="A6"/>
          <w:sz w:val="22"/>
          <w:szCs w:val="22"/>
        </w:rPr>
        <w:t xml:space="preserve"> </w:t>
      </w:r>
    </w:p>
    <w:p w14:paraId="18CA0FD2" w14:textId="003F09B4" w:rsidR="0003471A" w:rsidRPr="00D65F7F" w:rsidRDefault="006B1A7D" w:rsidP="00AA630D">
      <w:pPr>
        <w:autoSpaceDE w:val="0"/>
        <w:jc w:val="both"/>
        <w:rPr>
          <w:rFonts w:asciiTheme="minorHAnsi" w:hAnsiTheme="minorHAnsi" w:cstheme="minorHAnsi"/>
          <w:sz w:val="22"/>
          <w:szCs w:val="22"/>
        </w:rPr>
      </w:pPr>
      <w:r w:rsidRPr="00D65F7F">
        <w:rPr>
          <w:rFonts w:asciiTheme="minorHAnsi" w:hAnsiTheme="minorHAnsi" w:cstheme="minorHAnsi"/>
          <w:sz w:val="22"/>
          <w:szCs w:val="22"/>
        </w:rPr>
        <w:t xml:space="preserve">Mag. </w:t>
      </w:r>
      <w:r w:rsidR="00CA72FE" w:rsidRPr="00D65F7F">
        <w:rPr>
          <w:rFonts w:asciiTheme="minorHAnsi" w:hAnsiTheme="minorHAnsi" w:cstheme="minorHAnsi"/>
          <w:sz w:val="22"/>
          <w:szCs w:val="22"/>
        </w:rPr>
        <w:t>Sandra Ehrenhöfer</w:t>
      </w:r>
      <w:r w:rsidR="00666951" w:rsidRPr="00D65F7F">
        <w:rPr>
          <w:rFonts w:asciiTheme="minorHAnsi" w:hAnsiTheme="minorHAnsi" w:cstheme="minorHAnsi"/>
          <w:sz w:val="22"/>
          <w:szCs w:val="22"/>
        </w:rPr>
        <w:t>,</w:t>
      </w:r>
      <w:r w:rsidR="0003471A" w:rsidRPr="00D65F7F">
        <w:rPr>
          <w:rFonts w:asciiTheme="minorHAnsi" w:hAnsiTheme="minorHAnsi" w:cstheme="minorHAnsi"/>
          <w:sz w:val="22"/>
          <w:szCs w:val="22"/>
        </w:rPr>
        <w:t xml:space="preserve"> </w:t>
      </w:r>
      <w:r w:rsidRPr="00D65F7F">
        <w:rPr>
          <w:rFonts w:asciiTheme="minorHAnsi" w:hAnsiTheme="minorHAnsi" w:cstheme="minorHAnsi"/>
          <w:sz w:val="22"/>
          <w:szCs w:val="22"/>
        </w:rPr>
        <w:t>PR &amp; Kommunikation Kirchdorfer Gruppe</w:t>
      </w:r>
    </w:p>
    <w:p w14:paraId="3D95B9F2" w14:textId="6978F380" w:rsidR="006B1A7D" w:rsidRPr="00D65F7F" w:rsidRDefault="00CA72FE" w:rsidP="00AA630D">
      <w:pPr>
        <w:autoSpaceDE w:val="0"/>
        <w:jc w:val="both"/>
        <w:rPr>
          <w:rFonts w:asciiTheme="minorHAnsi" w:hAnsiTheme="minorHAnsi" w:cstheme="minorHAnsi"/>
          <w:sz w:val="22"/>
          <w:szCs w:val="22"/>
        </w:rPr>
      </w:pPr>
      <w:hyperlink r:id="rId20" w:history="1">
        <w:r w:rsidRPr="00D65F7F">
          <w:rPr>
            <w:rStyle w:val="Hyperlink"/>
            <w:rFonts w:asciiTheme="minorHAnsi" w:hAnsiTheme="minorHAnsi" w:cstheme="minorHAnsi"/>
            <w:sz w:val="22"/>
            <w:szCs w:val="22"/>
          </w:rPr>
          <w:t>Sandra.ehrenhoefer@kirchdorfer.eu</w:t>
        </w:r>
      </w:hyperlink>
    </w:p>
    <w:p w14:paraId="4144D4E9" w14:textId="77777777" w:rsidR="00CA72FE" w:rsidRDefault="00CA72FE" w:rsidP="00AA630D">
      <w:pPr>
        <w:autoSpaceDE w:val="0"/>
        <w:jc w:val="both"/>
        <w:rPr>
          <w:rFonts w:asciiTheme="minorHAnsi" w:hAnsiTheme="minorHAnsi" w:cstheme="minorHAnsi"/>
        </w:rPr>
      </w:pPr>
    </w:p>
    <w:p w14:paraId="4EB40FD0" w14:textId="77777777" w:rsidR="007B53D0" w:rsidRPr="003368BA" w:rsidRDefault="007B53D0" w:rsidP="007B53D0">
      <w:pPr>
        <w:jc w:val="both"/>
        <w:rPr>
          <w:rFonts w:asciiTheme="minorHAnsi" w:hAnsiTheme="minorHAnsi" w:cstheme="minorHAnsi"/>
          <w:sz w:val="22"/>
          <w:szCs w:val="22"/>
          <w:u w:val="single"/>
        </w:rPr>
      </w:pPr>
      <w:r w:rsidRPr="003368BA">
        <w:rPr>
          <w:rFonts w:asciiTheme="minorHAnsi" w:hAnsiTheme="minorHAnsi" w:cstheme="minorHAnsi"/>
          <w:sz w:val="22"/>
          <w:szCs w:val="22"/>
          <w:u w:val="single"/>
        </w:rPr>
        <w:t>Über die MABA Fertigteilindustrie GmbH</w:t>
      </w:r>
    </w:p>
    <w:p w14:paraId="6CCF8151" w14:textId="77777777" w:rsidR="007B53D0" w:rsidRPr="003368BA" w:rsidRDefault="007B53D0" w:rsidP="007B53D0">
      <w:pPr>
        <w:jc w:val="both"/>
        <w:rPr>
          <w:rFonts w:asciiTheme="minorHAnsi" w:hAnsiTheme="minorHAnsi" w:cstheme="minorHAnsi"/>
          <w:sz w:val="22"/>
          <w:szCs w:val="22"/>
        </w:rPr>
      </w:pPr>
      <w:r w:rsidRPr="003368BA">
        <w:rPr>
          <w:rFonts w:asciiTheme="minorHAnsi" w:hAnsiTheme="minorHAnsi" w:cstheme="minorHAnsi"/>
          <w:sz w:val="22"/>
          <w:szCs w:val="22"/>
        </w:rPr>
        <w:t>Die MABA Fertigteilindustrie GmbH mit Stammsitz in Wöllersdorf-Steinabrückl (Niederösterreich) ist seit 1925 auf Betonfertigteile für Hoch</w:t>
      </w:r>
      <w:r w:rsidRPr="003368BA">
        <w:rPr>
          <w:rFonts w:ascii="Cambria Math" w:hAnsi="Cambria Math" w:cs="Cambria Math"/>
          <w:sz w:val="22"/>
          <w:szCs w:val="22"/>
        </w:rPr>
        <w:t>‑</w:t>
      </w:r>
      <w:r w:rsidRPr="003368BA">
        <w:rPr>
          <w:rFonts w:asciiTheme="minorHAnsi" w:hAnsiTheme="minorHAnsi" w:cstheme="minorHAnsi"/>
          <w:sz w:val="22"/>
          <w:szCs w:val="22"/>
        </w:rPr>
        <w:t>, Tief</w:t>
      </w:r>
      <w:r w:rsidRPr="003368BA">
        <w:rPr>
          <w:rFonts w:ascii="Cambria Math" w:hAnsi="Cambria Math" w:cs="Cambria Math"/>
          <w:sz w:val="22"/>
          <w:szCs w:val="22"/>
        </w:rPr>
        <w:t>‑</w:t>
      </w:r>
      <w:r w:rsidRPr="003368BA">
        <w:rPr>
          <w:rFonts w:asciiTheme="minorHAnsi" w:hAnsiTheme="minorHAnsi" w:cstheme="minorHAnsi"/>
          <w:sz w:val="22"/>
          <w:szCs w:val="22"/>
        </w:rPr>
        <w:t xml:space="preserve">, Bahn- und Tunnelbau spezialisiert. Ausgehend von einem regionalen Werk hat sich MABA zu einem Pionier der </w:t>
      </w:r>
      <w:r w:rsidRPr="003368BA">
        <w:rPr>
          <w:rFonts w:ascii="Calibri" w:hAnsi="Calibri" w:cs="Calibri"/>
          <w:sz w:val="22"/>
          <w:szCs w:val="22"/>
        </w:rPr>
        <w:t>ö</w:t>
      </w:r>
      <w:r w:rsidRPr="003368BA">
        <w:rPr>
          <w:rFonts w:asciiTheme="minorHAnsi" w:hAnsiTheme="minorHAnsi" w:cstheme="minorHAnsi"/>
          <w:sz w:val="22"/>
          <w:szCs w:val="22"/>
        </w:rPr>
        <w:t>sterreichischen Fertigteilindustrie entwickelt</w:t>
      </w:r>
      <w:r>
        <w:rPr>
          <w:rFonts w:asciiTheme="minorHAnsi" w:hAnsiTheme="minorHAnsi" w:cstheme="minorHAnsi"/>
          <w:sz w:val="22"/>
          <w:szCs w:val="22"/>
        </w:rPr>
        <w:t xml:space="preserve">. Heute zählt das Unternehmen mit rund 600 Mitarbeitenden an fünf Standorten </w:t>
      </w:r>
      <w:r w:rsidRPr="003368BA">
        <w:rPr>
          <w:rFonts w:asciiTheme="minorHAnsi" w:hAnsiTheme="minorHAnsi" w:cstheme="minorHAnsi"/>
          <w:sz w:val="22"/>
          <w:szCs w:val="22"/>
        </w:rPr>
        <w:t>zu</w:t>
      </w:r>
      <w:r>
        <w:rPr>
          <w:rFonts w:asciiTheme="minorHAnsi" w:hAnsiTheme="minorHAnsi" w:cstheme="minorHAnsi"/>
          <w:sz w:val="22"/>
          <w:szCs w:val="22"/>
        </w:rPr>
        <w:t xml:space="preserve">m </w:t>
      </w:r>
      <w:r w:rsidRPr="003368BA">
        <w:rPr>
          <w:rFonts w:asciiTheme="minorHAnsi" w:hAnsiTheme="minorHAnsi" w:cstheme="minorHAnsi"/>
          <w:sz w:val="22"/>
          <w:szCs w:val="22"/>
        </w:rPr>
        <w:t>gr</w:t>
      </w:r>
      <w:r w:rsidRPr="003368BA">
        <w:rPr>
          <w:rFonts w:ascii="Calibri" w:hAnsi="Calibri" w:cs="Calibri"/>
          <w:sz w:val="22"/>
          <w:szCs w:val="22"/>
        </w:rPr>
        <w:t>öß</w:t>
      </w:r>
      <w:r w:rsidRPr="003368BA">
        <w:rPr>
          <w:rFonts w:asciiTheme="minorHAnsi" w:hAnsiTheme="minorHAnsi" w:cstheme="minorHAnsi"/>
          <w:sz w:val="22"/>
          <w:szCs w:val="22"/>
        </w:rPr>
        <w:t>ten Fertigteilhersteller</w:t>
      </w:r>
      <w:r>
        <w:rPr>
          <w:rFonts w:asciiTheme="minorHAnsi" w:hAnsiTheme="minorHAnsi" w:cstheme="minorHAnsi"/>
          <w:sz w:val="22"/>
          <w:szCs w:val="22"/>
        </w:rPr>
        <w:t xml:space="preserve"> in seinem Segment. </w:t>
      </w:r>
      <w:r w:rsidRPr="003368BA">
        <w:rPr>
          <w:rFonts w:asciiTheme="minorHAnsi" w:hAnsiTheme="minorHAnsi" w:cstheme="minorHAnsi"/>
          <w:sz w:val="22"/>
          <w:szCs w:val="22"/>
        </w:rPr>
        <w:t>es.</w:t>
      </w:r>
      <w:r>
        <w:rPr>
          <w:rFonts w:asciiTheme="minorHAnsi" w:hAnsiTheme="minorHAnsi" w:cstheme="minorHAnsi"/>
          <w:sz w:val="22"/>
          <w:szCs w:val="22"/>
        </w:rPr>
        <w:t xml:space="preserve"> Aktuelle Erfolgselemente sind der Einsatz von</w:t>
      </w:r>
      <w:r w:rsidRPr="003368BA">
        <w:rPr>
          <w:rFonts w:asciiTheme="minorHAnsi" w:hAnsiTheme="minorHAnsi" w:cstheme="minorHAnsi"/>
          <w:sz w:val="22"/>
          <w:szCs w:val="22"/>
        </w:rPr>
        <w:t xml:space="preserve"> Recyclingbeton, digital gesteuerte Produktionsprozesse und die konsequente Nutzung der Schiene </w:t>
      </w:r>
      <w:r>
        <w:rPr>
          <w:rFonts w:asciiTheme="minorHAnsi" w:hAnsiTheme="minorHAnsi" w:cstheme="minorHAnsi"/>
          <w:sz w:val="22"/>
          <w:szCs w:val="22"/>
        </w:rPr>
        <w:t>per hauseigener Bahnanschlüsse.</w:t>
      </w:r>
    </w:p>
    <w:p w14:paraId="6FA0E9B3" w14:textId="77777777" w:rsidR="007B53D0" w:rsidRPr="003368BA" w:rsidRDefault="007B53D0" w:rsidP="007B53D0">
      <w:pPr>
        <w:jc w:val="both"/>
        <w:rPr>
          <w:rFonts w:asciiTheme="minorHAnsi" w:hAnsiTheme="minorHAnsi" w:cstheme="minorHAnsi"/>
          <w:sz w:val="22"/>
          <w:szCs w:val="22"/>
        </w:rPr>
      </w:pPr>
    </w:p>
    <w:p w14:paraId="0B3259D0" w14:textId="77777777" w:rsidR="007B53D0" w:rsidRPr="003368BA" w:rsidRDefault="007B53D0" w:rsidP="007B53D0">
      <w:pPr>
        <w:jc w:val="both"/>
        <w:rPr>
          <w:rFonts w:asciiTheme="minorHAnsi" w:hAnsiTheme="minorHAnsi" w:cstheme="minorHAnsi"/>
          <w:sz w:val="22"/>
          <w:szCs w:val="22"/>
        </w:rPr>
      </w:pPr>
      <w:r w:rsidRPr="003368BA">
        <w:rPr>
          <w:rFonts w:asciiTheme="minorHAnsi" w:hAnsiTheme="minorHAnsi" w:cstheme="minorHAnsi"/>
          <w:sz w:val="22"/>
          <w:szCs w:val="22"/>
        </w:rPr>
        <w:t>MABA ist Teil der eigentümergeführten Kirchdorfer Gruppe und feierte 2025 ihr 100</w:t>
      </w:r>
      <w:r w:rsidRPr="003368BA">
        <w:rPr>
          <w:rFonts w:ascii="Cambria Math" w:hAnsi="Cambria Math" w:cs="Cambria Math"/>
          <w:sz w:val="22"/>
          <w:szCs w:val="22"/>
        </w:rPr>
        <w:t>‑</w:t>
      </w:r>
      <w:r w:rsidRPr="003368BA">
        <w:rPr>
          <w:rFonts w:asciiTheme="minorHAnsi" w:hAnsiTheme="minorHAnsi" w:cstheme="minorHAnsi"/>
          <w:sz w:val="22"/>
          <w:szCs w:val="22"/>
        </w:rPr>
        <w:t>j</w:t>
      </w:r>
      <w:r w:rsidRPr="003368BA">
        <w:rPr>
          <w:rFonts w:ascii="Calibri" w:hAnsi="Calibri" w:cs="Calibri"/>
          <w:sz w:val="22"/>
          <w:szCs w:val="22"/>
        </w:rPr>
        <w:t>ä</w:t>
      </w:r>
      <w:r w:rsidRPr="003368BA">
        <w:rPr>
          <w:rFonts w:asciiTheme="minorHAnsi" w:hAnsiTheme="minorHAnsi" w:cstheme="minorHAnsi"/>
          <w:sz w:val="22"/>
          <w:szCs w:val="22"/>
        </w:rPr>
        <w:t>hriges Bestehen.</w:t>
      </w:r>
    </w:p>
    <w:p w14:paraId="25AC35B0" w14:textId="77777777" w:rsidR="007B53D0" w:rsidRPr="003368BA" w:rsidRDefault="007B53D0" w:rsidP="007B53D0">
      <w:pPr>
        <w:jc w:val="both"/>
        <w:rPr>
          <w:rFonts w:asciiTheme="minorHAnsi" w:hAnsiTheme="minorHAnsi" w:cstheme="minorHAnsi"/>
          <w:sz w:val="22"/>
          <w:szCs w:val="22"/>
          <w:u w:val="single"/>
        </w:rPr>
      </w:pPr>
    </w:p>
    <w:p w14:paraId="5A947275" w14:textId="77777777" w:rsidR="007B53D0" w:rsidRPr="003368BA" w:rsidRDefault="007B53D0" w:rsidP="007B53D0">
      <w:pPr>
        <w:jc w:val="both"/>
        <w:rPr>
          <w:rFonts w:asciiTheme="minorHAnsi" w:hAnsiTheme="minorHAnsi" w:cstheme="minorHAnsi"/>
          <w:sz w:val="22"/>
          <w:szCs w:val="22"/>
          <w:u w:val="single"/>
        </w:rPr>
      </w:pPr>
      <w:r w:rsidRPr="003368BA">
        <w:rPr>
          <w:rFonts w:asciiTheme="minorHAnsi" w:hAnsiTheme="minorHAnsi" w:cstheme="minorHAnsi"/>
          <w:sz w:val="22"/>
          <w:szCs w:val="22"/>
          <w:u w:val="single"/>
        </w:rPr>
        <w:t>Über die Kirchdorfer Gruppe</w:t>
      </w:r>
    </w:p>
    <w:p w14:paraId="0BF7E453" w14:textId="533B2EE3" w:rsidR="007B53D0" w:rsidRPr="004D2FD3" w:rsidRDefault="007B53D0" w:rsidP="007B53D0">
      <w:pPr>
        <w:jc w:val="both"/>
        <w:rPr>
          <w:rFonts w:asciiTheme="minorHAnsi" w:hAnsiTheme="minorHAnsi" w:cstheme="minorHAnsi"/>
          <w:sz w:val="22"/>
          <w:szCs w:val="22"/>
        </w:rPr>
      </w:pPr>
      <w:r w:rsidRPr="003368BA">
        <w:rPr>
          <w:rFonts w:asciiTheme="minorHAnsi" w:hAnsiTheme="minorHAnsi" w:cstheme="minorHAnsi"/>
          <w:sz w:val="22"/>
          <w:szCs w:val="22"/>
        </w:rPr>
        <w:t>Die Kirchdorfer Gruppe ist einer der führenden europäischen Hersteller von Betonfertigteilen und Infrastrukturprodukten mit über 50 Unternehmen in 16 Ländern.</w:t>
      </w:r>
      <w:r w:rsidRPr="003368BA">
        <w:rPr>
          <w:rFonts w:asciiTheme="minorHAnsi" w:hAnsiTheme="minorHAnsi" w:cstheme="minorHAnsi"/>
          <w:noProof/>
          <w:sz w:val="22"/>
          <w:szCs w:val="22"/>
        </w:rPr>
        <w:t xml:space="preserve"> Rund 1.</w:t>
      </w:r>
      <w:r>
        <w:rPr>
          <w:rFonts w:asciiTheme="minorHAnsi" w:hAnsiTheme="minorHAnsi" w:cstheme="minorHAnsi"/>
          <w:noProof/>
          <w:sz w:val="22"/>
          <w:szCs w:val="22"/>
        </w:rPr>
        <w:t>6</w:t>
      </w:r>
      <w:r w:rsidRPr="003368BA">
        <w:rPr>
          <w:rFonts w:asciiTheme="minorHAnsi" w:hAnsiTheme="minorHAnsi" w:cstheme="minorHAnsi"/>
          <w:noProof/>
          <w:sz w:val="22"/>
          <w:szCs w:val="22"/>
        </w:rPr>
        <w:t>00 Mitarbeitende sind in den Bereichen Zement, Rohstoffe, Betonfertigteile sowie Straßensicherheitssysteme tätig. Innovation, Forschung und nachhaltige Infrastrukturprojekte zählen zu den strategischen Schwerpunkten der Gruppe</w:t>
      </w:r>
      <w:r w:rsidRPr="003368BA">
        <w:rPr>
          <w:rFonts w:asciiTheme="minorHAnsi" w:hAnsiTheme="minorHAnsi" w:cstheme="minorHAnsi"/>
          <w:sz w:val="22"/>
          <w:szCs w:val="22"/>
        </w:rPr>
        <w:t>.</w:t>
      </w:r>
      <w:r>
        <w:rPr>
          <w:rFonts w:asciiTheme="minorHAnsi" w:hAnsiTheme="minorHAnsi" w:cstheme="minorHAnsi"/>
          <w:sz w:val="22"/>
          <w:szCs w:val="22"/>
        </w:rPr>
        <w:t xml:space="preserve"> </w:t>
      </w:r>
      <w:r w:rsidRPr="00C325BE">
        <w:rPr>
          <w:rFonts w:asciiTheme="minorHAnsi" w:hAnsiTheme="minorHAnsi" w:cstheme="minorHAnsi"/>
          <w:sz w:val="22"/>
          <w:szCs w:val="22"/>
        </w:rPr>
        <w:t xml:space="preserve">Die Gruppe </w:t>
      </w:r>
      <w:r w:rsidR="00C325BE" w:rsidRPr="00C325BE">
        <w:rPr>
          <w:rFonts w:asciiTheme="minorHAnsi" w:hAnsiTheme="minorHAnsi" w:cstheme="minorHAnsi"/>
          <w:sz w:val="22"/>
          <w:szCs w:val="22"/>
        </w:rPr>
        <w:t>erzielt</w:t>
      </w:r>
      <w:r w:rsidRPr="00C325BE">
        <w:rPr>
          <w:rFonts w:asciiTheme="minorHAnsi" w:hAnsiTheme="minorHAnsi" w:cstheme="minorHAnsi"/>
          <w:sz w:val="22"/>
          <w:szCs w:val="22"/>
        </w:rPr>
        <w:t xml:space="preserve"> einen Jahresumsatz von rund 400 </w:t>
      </w:r>
      <w:r w:rsidR="00C325BE" w:rsidRPr="00C325BE">
        <w:rPr>
          <w:rFonts w:asciiTheme="minorHAnsi" w:hAnsiTheme="minorHAnsi" w:cstheme="minorHAnsi"/>
          <w:sz w:val="22"/>
          <w:szCs w:val="22"/>
        </w:rPr>
        <w:t>Millionen Euro.</w:t>
      </w:r>
    </w:p>
    <w:p w14:paraId="0E435847" w14:textId="77777777" w:rsidR="00CA72FE" w:rsidRPr="00F53AFD" w:rsidRDefault="00CA72FE" w:rsidP="00AA630D">
      <w:pPr>
        <w:autoSpaceDE w:val="0"/>
        <w:jc w:val="both"/>
        <w:rPr>
          <w:rFonts w:asciiTheme="minorHAnsi" w:hAnsiTheme="minorHAnsi" w:cstheme="minorHAnsi"/>
          <w:color w:val="BFBFBF" w:themeColor="background1" w:themeShade="BF"/>
        </w:rPr>
      </w:pPr>
    </w:p>
    <w:sectPr w:rsidR="00CA72FE" w:rsidRPr="00F53AFD" w:rsidSect="00DE7513">
      <w:headerReference w:type="default" r:id="rId21"/>
      <w:footerReference w:type="default" r:id="rId22"/>
      <w:headerReference w:type="first" r:id="rId23"/>
      <w:footerReference w:type="first" r:id="rId24"/>
      <w:pgSz w:w="11906" w:h="16838"/>
      <w:pgMar w:top="741" w:right="992" w:bottom="851" w:left="1247" w:header="737" w:footer="59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D16D3" w14:textId="77777777" w:rsidR="006F5EDA" w:rsidRDefault="006F5EDA">
      <w:r>
        <w:separator/>
      </w:r>
    </w:p>
  </w:endnote>
  <w:endnote w:type="continuationSeparator" w:id="0">
    <w:p w14:paraId="47D0AD8D" w14:textId="77777777" w:rsidR="006F5EDA" w:rsidRDefault="006F5E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4AE2B" w14:textId="158D0C5E" w:rsidR="00A00CA9" w:rsidRDefault="00A00CA9">
    <w:pPr>
      <w:pStyle w:val="Fuzeil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4BF5C" w14:textId="77777777" w:rsidR="00A00CA9" w:rsidRDefault="00A00CA9">
    <w:pPr>
      <w:pStyle w:val="Fuzeile"/>
      <w:jc w:val="right"/>
      <w:rPr>
        <w:b/>
        <w:sz w:val="20"/>
      </w:rPr>
    </w:pPr>
  </w:p>
  <w:p w14:paraId="65C77D6A" w14:textId="0D737E79" w:rsidR="00A00CA9" w:rsidRDefault="00EE78A1">
    <w:pPr>
      <w:pStyle w:val="Fuzeile"/>
      <w:jc w:val="right"/>
    </w:pPr>
    <w:r>
      <w:rPr>
        <w:sz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807B8" w14:textId="77777777" w:rsidR="006F5EDA" w:rsidRDefault="006F5EDA">
      <w:r>
        <w:separator/>
      </w:r>
    </w:p>
  </w:footnote>
  <w:footnote w:type="continuationSeparator" w:id="0">
    <w:p w14:paraId="3352F9EC" w14:textId="77777777" w:rsidR="006F5EDA" w:rsidRDefault="006F5E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A6259" w14:textId="77777777" w:rsidR="00A00CA9" w:rsidRDefault="005048C5">
    <w:pPr>
      <w:pStyle w:val="Kopfzeile"/>
      <w:tabs>
        <w:tab w:val="clear" w:pos="4536"/>
        <w:tab w:val="clear" w:pos="9072"/>
        <w:tab w:val="left" w:pos="2220"/>
        <w:tab w:val="left" w:pos="6759"/>
      </w:tabs>
      <w:jc w:val="right"/>
    </w:pPr>
    <w:r>
      <w:tab/>
    </w:r>
    <w:r>
      <w:rPr>
        <w:noProof/>
      </w:rPr>
      <w:drawing>
        <wp:inline distT="0" distB="0" distL="0" distR="0" wp14:anchorId="168F846B" wp14:editId="3E489914">
          <wp:extent cx="856898" cy="209550"/>
          <wp:effectExtent l="0" t="0" r="635" b="0"/>
          <wp:docPr id="589186001" name="WordPictureWatermark10470709"/>
          <wp:cNvGraphicFramePr/>
          <a:graphic xmlns:a="http://schemas.openxmlformats.org/drawingml/2006/main">
            <a:graphicData uri="http://schemas.openxmlformats.org/drawingml/2006/picture">
              <pic:pic xmlns:pic="http://schemas.openxmlformats.org/drawingml/2006/picture">
                <pic:nvPicPr>
                  <pic:cNvPr id="1" name="WordPictureWatermark10470709"/>
                  <pic:cNvPicPr/>
                </pic:nvPicPr>
                <pic:blipFill>
                  <a:blip r:embed="rId1">
                    <a:extLst>
                      <a:ext uri="{28A0092B-C50C-407E-A947-70E740481C1C}">
                        <a14:useLocalDpi xmlns:a14="http://schemas.microsoft.com/office/drawing/2010/main" val="0"/>
                      </a:ext>
                    </a:extLst>
                  </a:blip>
                  <a:stretch>
                    <a:fillRect/>
                  </a:stretch>
                </pic:blipFill>
                <pic:spPr>
                  <a:xfrm>
                    <a:off x="0" y="0"/>
                    <a:ext cx="859691" cy="210233"/>
                  </a:xfrm>
                  <a:prstGeom prst="rect">
                    <a:avLst/>
                  </a:prstGeom>
                  <a:noFill/>
                  <a:ln>
                    <a:noFill/>
                    <a:prstDash/>
                  </a:ln>
                </pic:spPr>
              </pic:pic>
            </a:graphicData>
          </a:graphic>
        </wp:inline>
      </w:drawing>
    </w:r>
  </w:p>
  <w:p w14:paraId="056BB86B" w14:textId="77777777" w:rsidR="00A00CA9" w:rsidRDefault="00A00CA9">
    <w:pPr>
      <w:pStyle w:val="Kopfzeile"/>
      <w:tabs>
        <w:tab w:val="clear" w:pos="4536"/>
        <w:tab w:val="clear" w:pos="9072"/>
        <w:tab w:val="left" w:pos="2220"/>
        <w:tab w:val="left" w:pos="6759"/>
      </w:tabs>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8403E" w14:textId="77777777" w:rsidR="00A00CA9" w:rsidRDefault="005048C5">
    <w:pPr>
      <w:pStyle w:val="Kopfzeile"/>
      <w:jc w:val="righ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6CF68B3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in" o:bullet="t"/>
    </w:pict>
  </w:numPicBullet>
  <w:abstractNum w:abstractNumId="0" w15:restartNumberingAfterBreak="0">
    <w:nsid w:val="FFFFFF89"/>
    <w:multiLevelType w:val="singleLevel"/>
    <w:tmpl w:val="750CC1B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5315AE6"/>
    <w:multiLevelType w:val="hybridMultilevel"/>
    <w:tmpl w:val="FFFFFFFF"/>
    <w:lvl w:ilvl="0" w:tplc="F06025CC">
      <w:start w:val="1"/>
      <w:numFmt w:val="bullet"/>
      <w:lvlText w:val=""/>
      <w:lvlJc w:val="left"/>
      <w:pPr>
        <w:ind w:left="1080" w:hanging="360"/>
      </w:pPr>
      <w:rPr>
        <w:rFonts w:ascii="Wingdings" w:eastAsia="Times New Roman" w:hAnsi="Wingdings" w:hint="default"/>
      </w:rPr>
    </w:lvl>
    <w:lvl w:ilvl="1" w:tplc="0C070003">
      <w:start w:val="1"/>
      <w:numFmt w:val="bullet"/>
      <w:lvlText w:val="o"/>
      <w:lvlJc w:val="left"/>
      <w:pPr>
        <w:ind w:left="1800" w:hanging="360"/>
      </w:pPr>
      <w:rPr>
        <w:rFonts w:ascii="Courier New" w:hAnsi="Courier New" w:hint="default"/>
      </w:rPr>
    </w:lvl>
    <w:lvl w:ilvl="2" w:tplc="0C070005">
      <w:start w:val="1"/>
      <w:numFmt w:val="bullet"/>
      <w:lvlText w:val=""/>
      <w:lvlJc w:val="left"/>
      <w:pPr>
        <w:ind w:left="2520" w:hanging="360"/>
      </w:pPr>
      <w:rPr>
        <w:rFonts w:ascii="Wingdings" w:hAnsi="Wingdings" w:hint="default"/>
      </w:rPr>
    </w:lvl>
    <w:lvl w:ilvl="3" w:tplc="0C070001">
      <w:start w:val="1"/>
      <w:numFmt w:val="bullet"/>
      <w:lvlText w:val=""/>
      <w:lvlJc w:val="left"/>
      <w:pPr>
        <w:ind w:left="3240" w:hanging="360"/>
      </w:pPr>
      <w:rPr>
        <w:rFonts w:ascii="Symbol" w:hAnsi="Symbol" w:hint="default"/>
      </w:rPr>
    </w:lvl>
    <w:lvl w:ilvl="4" w:tplc="0C070003">
      <w:start w:val="1"/>
      <w:numFmt w:val="bullet"/>
      <w:lvlText w:val="o"/>
      <w:lvlJc w:val="left"/>
      <w:pPr>
        <w:ind w:left="3960" w:hanging="360"/>
      </w:pPr>
      <w:rPr>
        <w:rFonts w:ascii="Courier New" w:hAnsi="Courier New" w:hint="default"/>
      </w:rPr>
    </w:lvl>
    <w:lvl w:ilvl="5" w:tplc="0C070005">
      <w:start w:val="1"/>
      <w:numFmt w:val="bullet"/>
      <w:lvlText w:val=""/>
      <w:lvlJc w:val="left"/>
      <w:pPr>
        <w:ind w:left="4680" w:hanging="360"/>
      </w:pPr>
      <w:rPr>
        <w:rFonts w:ascii="Wingdings" w:hAnsi="Wingdings" w:hint="default"/>
      </w:rPr>
    </w:lvl>
    <w:lvl w:ilvl="6" w:tplc="0C070001">
      <w:start w:val="1"/>
      <w:numFmt w:val="bullet"/>
      <w:lvlText w:val=""/>
      <w:lvlJc w:val="left"/>
      <w:pPr>
        <w:ind w:left="5400" w:hanging="360"/>
      </w:pPr>
      <w:rPr>
        <w:rFonts w:ascii="Symbol" w:hAnsi="Symbol" w:hint="default"/>
      </w:rPr>
    </w:lvl>
    <w:lvl w:ilvl="7" w:tplc="0C070003">
      <w:start w:val="1"/>
      <w:numFmt w:val="bullet"/>
      <w:lvlText w:val="o"/>
      <w:lvlJc w:val="left"/>
      <w:pPr>
        <w:ind w:left="6120" w:hanging="360"/>
      </w:pPr>
      <w:rPr>
        <w:rFonts w:ascii="Courier New" w:hAnsi="Courier New" w:hint="default"/>
      </w:rPr>
    </w:lvl>
    <w:lvl w:ilvl="8" w:tplc="0C070005">
      <w:start w:val="1"/>
      <w:numFmt w:val="bullet"/>
      <w:lvlText w:val=""/>
      <w:lvlJc w:val="left"/>
      <w:pPr>
        <w:ind w:left="6840" w:hanging="360"/>
      </w:pPr>
      <w:rPr>
        <w:rFonts w:ascii="Wingdings" w:hAnsi="Wingdings" w:hint="default"/>
      </w:rPr>
    </w:lvl>
  </w:abstractNum>
  <w:abstractNum w:abstractNumId="2" w15:restartNumberingAfterBreak="0">
    <w:nsid w:val="0B7538C8"/>
    <w:multiLevelType w:val="hybridMultilevel"/>
    <w:tmpl w:val="FFFFFFFF"/>
    <w:lvl w:ilvl="0" w:tplc="0C07000B">
      <w:start w:val="1"/>
      <w:numFmt w:val="bullet"/>
      <w:lvlText w:val=""/>
      <w:lvlJc w:val="left"/>
      <w:pPr>
        <w:ind w:left="360" w:hanging="360"/>
      </w:pPr>
      <w:rPr>
        <w:rFonts w:ascii="Wingdings" w:hAnsi="Wingdings" w:hint="default"/>
      </w:rPr>
    </w:lvl>
    <w:lvl w:ilvl="1" w:tplc="0C070003">
      <w:start w:val="1"/>
      <w:numFmt w:val="bullet"/>
      <w:lvlText w:val="o"/>
      <w:lvlJc w:val="left"/>
      <w:pPr>
        <w:ind w:left="1080" w:hanging="360"/>
      </w:pPr>
      <w:rPr>
        <w:rFonts w:ascii="Courier New" w:hAnsi="Courier New" w:hint="default"/>
      </w:rPr>
    </w:lvl>
    <w:lvl w:ilvl="2" w:tplc="0C070005">
      <w:start w:val="1"/>
      <w:numFmt w:val="bullet"/>
      <w:lvlText w:val=""/>
      <w:lvlJc w:val="left"/>
      <w:pPr>
        <w:ind w:left="1800" w:hanging="360"/>
      </w:pPr>
      <w:rPr>
        <w:rFonts w:ascii="Wingdings" w:hAnsi="Wingdings" w:hint="default"/>
      </w:rPr>
    </w:lvl>
    <w:lvl w:ilvl="3" w:tplc="0C070001">
      <w:start w:val="1"/>
      <w:numFmt w:val="bullet"/>
      <w:lvlText w:val=""/>
      <w:lvlJc w:val="left"/>
      <w:pPr>
        <w:ind w:left="2520" w:hanging="360"/>
      </w:pPr>
      <w:rPr>
        <w:rFonts w:ascii="Symbol" w:hAnsi="Symbol" w:hint="default"/>
      </w:rPr>
    </w:lvl>
    <w:lvl w:ilvl="4" w:tplc="0C070003">
      <w:start w:val="1"/>
      <w:numFmt w:val="bullet"/>
      <w:lvlText w:val="o"/>
      <w:lvlJc w:val="left"/>
      <w:pPr>
        <w:ind w:left="3240" w:hanging="360"/>
      </w:pPr>
      <w:rPr>
        <w:rFonts w:ascii="Courier New" w:hAnsi="Courier New" w:hint="default"/>
      </w:rPr>
    </w:lvl>
    <w:lvl w:ilvl="5" w:tplc="0C070005">
      <w:start w:val="1"/>
      <w:numFmt w:val="bullet"/>
      <w:lvlText w:val=""/>
      <w:lvlJc w:val="left"/>
      <w:pPr>
        <w:ind w:left="3960" w:hanging="360"/>
      </w:pPr>
      <w:rPr>
        <w:rFonts w:ascii="Wingdings" w:hAnsi="Wingdings" w:hint="default"/>
      </w:rPr>
    </w:lvl>
    <w:lvl w:ilvl="6" w:tplc="0C070001">
      <w:start w:val="1"/>
      <w:numFmt w:val="bullet"/>
      <w:lvlText w:val=""/>
      <w:lvlJc w:val="left"/>
      <w:pPr>
        <w:ind w:left="4680" w:hanging="360"/>
      </w:pPr>
      <w:rPr>
        <w:rFonts w:ascii="Symbol" w:hAnsi="Symbol" w:hint="default"/>
      </w:rPr>
    </w:lvl>
    <w:lvl w:ilvl="7" w:tplc="0C070003">
      <w:start w:val="1"/>
      <w:numFmt w:val="bullet"/>
      <w:lvlText w:val="o"/>
      <w:lvlJc w:val="left"/>
      <w:pPr>
        <w:ind w:left="5400" w:hanging="360"/>
      </w:pPr>
      <w:rPr>
        <w:rFonts w:ascii="Courier New" w:hAnsi="Courier New" w:hint="default"/>
      </w:rPr>
    </w:lvl>
    <w:lvl w:ilvl="8" w:tplc="0C070005">
      <w:start w:val="1"/>
      <w:numFmt w:val="bullet"/>
      <w:lvlText w:val=""/>
      <w:lvlJc w:val="left"/>
      <w:pPr>
        <w:ind w:left="6120" w:hanging="360"/>
      </w:pPr>
      <w:rPr>
        <w:rFonts w:ascii="Wingdings" w:hAnsi="Wingdings" w:hint="default"/>
      </w:rPr>
    </w:lvl>
  </w:abstractNum>
  <w:abstractNum w:abstractNumId="3" w15:restartNumberingAfterBreak="0">
    <w:nsid w:val="0B8B74AE"/>
    <w:multiLevelType w:val="multilevel"/>
    <w:tmpl w:val="0C2EC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182C1A"/>
    <w:multiLevelType w:val="hybridMultilevel"/>
    <w:tmpl w:val="40E61E80"/>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5" w15:restartNumberingAfterBreak="0">
    <w:nsid w:val="15435A35"/>
    <w:multiLevelType w:val="hybridMultilevel"/>
    <w:tmpl w:val="B57CF46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56F7F96"/>
    <w:multiLevelType w:val="hybridMultilevel"/>
    <w:tmpl w:val="5F329B60"/>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1E7B1DE4"/>
    <w:multiLevelType w:val="hybridMultilevel"/>
    <w:tmpl w:val="A2726C56"/>
    <w:lvl w:ilvl="0" w:tplc="339E80EE">
      <w:start w:val="660"/>
      <w:numFmt w:val="bullet"/>
      <w:lvlText w:val="-"/>
      <w:lvlJc w:val="left"/>
      <w:pPr>
        <w:ind w:left="360" w:hanging="360"/>
      </w:pPr>
      <w:rPr>
        <w:rFonts w:ascii="Calibri" w:eastAsia="Times New Roman" w:hAnsi="Calibri" w:cs="Calibri"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8" w15:restartNumberingAfterBreak="0">
    <w:nsid w:val="3863717D"/>
    <w:multiLevelType w:val="multilevel"/>
    <w:tmpl w:val="1ED2E8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A57596D"/>
    <w:multiLevelType w:val="hybridMultilevel"/>
    <w:tmpl w:val="DB0856BC"/>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0" w15:restartNumberingAfterBreak="0">
    <w:nsid w:val="3E4229AE"/>
    <w:multiLevelType w:val="hybridMultilevel"/>
    <w:tmpl w:val="80A00C0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41593DE6"/>
    <w:multiLevelType w:val="hybridMultilevel"/>
    <w:tmpl w:val="A93C0A7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52B10F2C"/>
    <w:multiLevelType w:val="hybridMultilevel"/>
    <w:tmpl w:val="829E91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67C2B2A"/>
    <w:multiLevelType w:val="hybridMultilevel"/>
    <w:tmpl w:val="476A0AC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5C6962EA"/>
    <w:multiLevelType w:val="multilevel"/>
    <w:tmpl w:val="07E42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02878A4"/>
    <w:multiLevelType w:val="hybridMultilevel"/>
    <w:tmpl w:val="C7185822"/>
    <w:lvl w:ilvl="0" w:tplc="8D4E7FF8">
      <w:start w:val="5"/>
      <w:numFmt w:val="bullet"/>
      <w:lvlText w:val=""/>
      <w:lvlJc w:val="left"/>
      <w:pPr>
        <w:ind w:left="720" w:hanging="360"/>
      </w:pPr>
      <w:rPr>
        <w:rFonts w:ascii="Wingdings" w:eastAsia="Times New Roman" w:hAnsi="Wingdings"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78523224"/>
    <w:multiLevelType w:val="hybridMultilevel"/>
    <w:tmpl w:val="ABC8C5B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7" w15:restartNumberingAfterBreak="0">
    <w:nsid w:val="7A1B4096"/>
    <w:multiLevelType w:val="hybridMultilevel"/>
    <w:tmpl w:val="DFECDF9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7B374CF4"/>
    <w:multiLevelType w:val="hybridMultilevel"/>
    <w:tmpl w:val="F6E6978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9207607">
    <w:abstractNumId w:val="14"/>
  </w:num>
  <w:num w:numId="2" w16cid:durableId="666909381">
    <w:abstractNumId w:val="12"/>
  </w:num>
  <w:num w:numId="3" w16cid:durableId="248120843">
    <w:abstractNumId w:val="17"/>
  </w:num>
  <w:num w:numId="4" w16cid:durableId="54818321">
    <w:abstractNumId w:val="9"/>
  </w:num>
  <w:num w:numId="5" w16cid:durableId="1435829101">
    <w:abstractNumId w:val="15"/>
  </w:num>
  <w:num w:numId="6" w16cid:durableId="1875731230">
    <w:abstractNumId w:val="0"/>
  </w:num>
  <w:num w:numId="7" w16cid:durableId="508518868">
    <w:abstractNumId w:val="1"/>
  </w:num>
  <w:num w:numId="8" w16cid:durableId="1352990919">
    <w:abstractNumId w:val="2"/>
  </w:num>
  <w:num w:numId="9" w16cid:durableId="662010136">
    <w:abstractNumId w:val="13"/>
  </w:num>
  <w:num w:numId="10" w16cid:durableId="954749614">
    <w:abstractNumId w:val="6"/>
  </w:num>
  <w:num w:numId="11" w16cid:durableId="1477453325">
    <w:abstractNumId w:val="16"/>
  </w:num>
  <w:num w:numId="12" w16cid:durableId="1035345826">
    <w:abstractNumId w:val="11"/>
  </w:num>
  <w:num w:numId="13" w16cid:durableId="2140106849">
    <w:abstractNumId w:val="5"/>
  </w:num>
  <w:num w:numId="14" w16cid:durableId="1336304741">
    <w:abstractNumId w:val="8"/>
  </w:num>
  <w:num w:numId="15" w16cid:durableId="1945114892">
    <w:abstractNumId w:val="4"/>
  </w:num>
  <w:num w:numId="16" w16cid:durableId="1849562510">
    <w:abstractNumId w:val="7"/>
  </w:num>
  <w:num w:numId="17" w16cid:durableId="1925647044">
    <w:abstractNumId w:val="10"/>
  </w:num>
  <w:num w:numId="18" w16cid:durableId="835613484">
    <w:abstractNumId w:val="3"/>
  </w:num>
  <w:num w:numId="19" w16cid:durableId="120317907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TrackMoves/>
  <w:defaultTabStop w:val="708"/>
  <w:hyphenationZone w:val="425"/>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5F2D"/>
    <w:rsid w:val="00014DA6"/>
    <w:rsid w:val="0002105A"/>
    <w:rsid w:val="000257F7"/>
    <w:rsid w:val="00025CD1"/>
    <w:rsid w:val="00026E8F"/>
    <w:rsid w:val="00031691"/>
    <w:rsid w:val="000335E3"/>
    <w:rsid w:val="00034447"/>
    <w:rsid w:val="0003471A"/>
    <w:rsid w:val="0003744C"/>
    <w:rsid w:val="000406A7"/>
    <w:rsid w:val="00041F15"/>
    <w:rsid w:val="00045206"/>
    <w:rsid w:val="00045F2D"/>
    <w:rsid w:val="00046FF4"/>
    <w:rsid w:val="0005305F"/>
    <w:rsid w:val="00053369"/>
    <w:rsid w:val="0005515C"/>
    <w:rsid w:val="0005644F"/>
    <w:rsid w:val="0005795A"/>
    <w:rsid w:val="00071615"/>
    <w:rsid w:val="00081030"/>
    <w:rsid w:val="00084349"/>
    <w:rsid w:val="00084411"/>
    <w:rsid w:val="00086DA4"/>
    <w:rsid w:val="000909F5"/>
    <w:rsid w:val="0009237B"/>
    <w:rsid w:val="00092962"/>
    <w:rsid w:val="00093E09"/>
    <w:rsid w:val="000952EE"/>
    <w:rsid w:val="00096313"/>
    <w:rsid w:val="00096698"/>
    <w:rsid w:val="000A1D0B"/>
    <w:rsid w:val="000A49A0"/>
    <w:rsid w:val="000A5FC4"/>
    <w:rsid w:val="000A716A"/>
    <w:rsid w:val="000B1530"/>
    <w:rsid w:val="000B2274"/>
    <w:rsid w:val="000B45EC"/>
    <w:rsid w:val="000B4FA4"/>
    <w:rsid w:val="000C29AB"/>
    <w:rsid w:val="000C3372"/>
    <w:rsid w:val="000C53F3"/>
    <w:rsid w:val="000C7817"/>
    <w:rsid w:val="000D1E1A"/>
    <w:rsid w:val="000E37E3"/>
    <w:rsid w:val="000F09F4"/>
    <w:rsid w:val="000F1650"/>
    <w:rsid w:val="000F350C"/>
    <w:rsid w:val="000F41E7"/>
    <w:rsid w:val="000F6433"/>
    <w:rsid w:val="0010124C"/>
    <w:rsid w:val="00105DFF"/>
    <w:rsid w:val="001066D3"/>
    <w:rsid w:val="00107683"/>
    <w:rsid w:val="00111F56"/>
    <w:rsid w:val="00113255"/>
    <w:rsid w:val="001143AE"/>
    <w:rsid w:val="0011659F"/>
    <w:rsid w:val="0011775B"/>
    <w:rsid w:val="00124BF0"/>
    <w:rsid w:val="00131218"/>
    <w:rsid w:val="00134DAE"/>
    <w:rsid w:val="00135F2A"/>
    <w:rsid w:val="00137462"/>
    <w:rsid w:val="001420D9"/>
    <w:rsid w:val="001460C3"/>
    <w:rsid w:val="00147D3D"/>
    <w:rsid w:val="00152518"/>
    <w:rsid w:val="00153721"/>
    <w:rsid w:val="001539E6"/>
    <w:rsid w:val="0015556E"/>
    <w:rsid w:val="00155614"/>
    <w:rsid w:val="00157D89"/>
    <w:rsid w:val="001626E5"/>
    <w:rsid w:val="001632EA"/>
    <w:rsid w:val="00163C2A"/>
    <w:rsid w:val="0016772E"/>
    <w:rsid w:val="00172F51"/>
    <w:rsid w:val="00173FE3"/>
    <w:rsid w:val="00176505"/>
    <w:rsid w:val="00182572"/>
    <w:rsid w:val="00182C89"/>
    <w:rsid w:val="00187DD8"/>
    <w:rsid w:val="00190D61"/>
    <w:rsid w:val="00190DC3"/>
    <w:rsid w:val="001923F6"/>
    <w:rsid w:val="00197801"/>
    <w:rsid w:val="001A07C1"/>
    <w:rsid w:val="001A0827"/>
    <w:rsid w:val="001A6DBA"/>
    <w:rsid w:val="001B0908"/>
    <w:rsid w:val="001B1C37"/>
    <w:rsid w:val="001B5BEB"/>
    <w:rsid w:val="001C4D7B"/>
    <w:rsid w:val="001C64B7"/>
    <w:rsid w:val="001C76C1"/>
    <w:rsid w:val="001D0A1D"/>
    <w:rsid w:val="001D0B3C"/>
    <w:rsid w:val="001D13BB"/>
    <w:rsid w:val="001D28FB"/>
    <w:rsid w:val="001D63E1"/>
    <w:rsid w:val="001E0C26"/>
    <w:rsid w:val="001F36F8"/>
    <w:rsid w:val="001F5CE2"/>
    <w:rsid w:val="001F7AEB"/>
    <w:rsid w:val="001F7C29"/>
    <w:rsid w:val="0020033F"/>
    <w:rsid w:val="00202F37"/>
    <w:rsid w:val="0020313E"/>
    <w:rsid w:val="0020370B"/>
    <w:rsid w:val="00203765"/>
    <w:rsid w:val="00205711"/>
    <w:rsid w:val="00206A36"/>
    <w:rsid w:val="00211BB2"/>
    <w:rsid w:val="00221370"/>
    <w:rsid w:val="00227275"/>
    <w:rsid w:val="00236772"/>
    <w:rsid w:val="00244CB2"/>
    <w:rsid w:val="00246459"/>
    <w:rsid w:val="00247A3D"/>
    <w:rsid w:val="00252D41"/>
    <w:rsid w:val="00256D67"/>
    <w:rsid w:val="00260BE5"/>
    <w:rsid w:val="002672B7"/>
    <w:rsid w:val="00276AD1"/>
    <w:rsid w:val="00277821"/>
    <w:rsid w:val="00281034"/>
    <w:rsid w:val="002820D3"/>
    <w:rsid w:val="00283404"/>
    <w:rsid w:val="002839BE"/>
    <w:rsid w:val="0028520A"/>
    <w:rsid w:val="00285B3D"/>
    <w:rsid w:val="00294DEF"/>
    <w:rsid w:val="002A2AED"/>
    <w:rsid w:val="002A408B"/>
    <w:rsid w:val="002A46CD"/>
    <w:rsid w:val="002A7103"/>
    <w:rsid w:val="002B2F43"/>
    <w:rsid w:val="002B56CD"/>
    <w:rsid w:val="002C0A23"/>
    <w:rsid w:val="002C275D"/>
    <w:rsid w:val="002C4CC1"/>
    <w:rsid w:val="002D1AFD"/>
    <w:rsid w:val="002D458D"/>
    <w:rsid w:val="002D5FA2"/>
    <w:rsid w:val="002D7E37"/>
    <w:rsid w:val="002E1AA1"/>
    <w:rsid w:val="002E422E"/>
    <w:rsid w:val="002E734D"/>
    <w:rsid w:val="002E7832"/>
    <w:rsid w:val="002F1273"/>
    <w:rsid w:val="002F36D9"/>
    <w:rsid w:val="002F5993"/>
    <w:rsid w:val="002F68CD"/>
    <w:rsid w:val="002F7989"/>
    <w:rsid w:val="00300458"/>
    <w:rsid w:val="00302190"/>
    <w:rsid w:val="00304512"/>
    <w:rsid w:val="003125CF"/>
    <w:rsid w:val="00321865"/>
    <w:rsid w:val="00323637"/>
    <w:rsid w:val="00323724"/>
    <w:rsid w:val="00324237"/>
    <w:rsid w:val="00332F4C"/>
    <w:rsid w:val="00334A94"/>
    <w:rsid w:val="00336599"/>
    <w:rsid w:val="003368BA"/>
    <w:rsid w:val="0033758B"/>
    <w:rsid w:val="003454B4"/>
    <w:rsid w:val="00347132"/>
    <w:rsid w:val="00347D39"/>
    <w:rsid w:val="0035044E"/>
    <w:rsid w:val="0035070D"/>
    <w:rsid w:val="003615FF"/>
    <w:rsid w:val="00364AA5"/>
    <w:rsid w:val="00367376"/>
    <w:rsid w:val="00371B1C"/>
    <w:rsid w:val="00374F54"/>
    <w:rsid w:val="0037555E"/>
    <w:rsid w:val="00380F1C"/>
    <w:rsid w:val="00387351"/>
    <w:rsid w:val="003913F3"/>
    <w:rsid w:val="00392065"/>
    <w:rsid w:val="00392FF8"/>
    <w:rsid w:val="0039369F"/>
    <w:rsid w:val="003A1FE1"/>
    <w:rsid w:val="003A3C58"/>
    <w:rsid w:val="003A3E47"/>
    <w:rsid w:val="003A3EC2"/>
    <w:rsid w:val="003A4BC7"/>
    <w:rsid w:val="003A4D17"/>
    <w:rsid w:val="003A545E"/>
    <w:rsid w:val="003A5F71"/>
    <w:rsid w:val="003A6045"/>
    <w:rsid w:val="003A66FA"/>
    <w:rsid w:val="003B47C8"/>
    <w:rsid w:val="003C7CB1"/>
    <w:rsid w:val="003D7121"/>
    <w:rsid w:val="003E6953"/>
    <w:rsid w:val="003E7312"/>
    <w:rsid w:val="003E7C7D"/>
    <w:rsid w:val="003F626D"/>
    <w:rsid w:val="003F6C7E"/>
    <w:rsid w:val="00402DB5"/>
    <w:rsid w:val="0040420D"/>
    <w:rsid w:val="0040474D"/>
    <w:rsid w:val="0040545D"/>
    <w:rsid w:val="00405F8C"/>
    <w:rsid w:val="00406735"/>
    <w:rsid w:val="004078CC"/>
    <w:rsid w:val="004129EF"/>
    <w:rsid w:val="004160BD"/>
    <w:rsid w:val="00416F65"/>
    <w:rsid w:val="004208E5"/>
    <w:rsid w:val="0042672D"/>
    <w:rsid w:val="00430DDF"/>
    <w:rsid w:val="00432B3E"/>
    <w:rsid w:val="00433EA6"/>
    <w:rsid w:val="004361C3"/>
    <w:rsid w:val="0044206E"/>
    <w:rsid w:val="004429C9"/>
    <w:rsid w:val="00443271"/>
    <w:rsid w:val="004436CD"/>
    <w:rsid w:val="00445B71"/>
    <w:rsid w:val="00450BFD"/>
    <w:rsid w:val="00454A7B"/>
    <w:rsid w:val="00456049"/>
    <w:rsid w:val="00457BA9"/>
    <w:rsid w:val="0046005F"/>
    <w:rsid w:val="004606D9"/>
    <w:rsid w:val="00464997"/>
    <w:rsid w:val="00466BFC"/>
    <w:rsid w:val="00470C71"/>
    <w:rsid w:val="00471669"/>
    <w:rsid w:val="0047558D"/>
    <w:rsid w:val="004756CF"/>
    <w:rsid w:val="00485231"/>
    <w:rsid w:val="00485A31"/>
    <w:rsid w:val="00486316"/>
    <w:rsid w:val="004927CB"/>
    <w:rsid w:val="00492CD8"/>
    <w:rsid w:val="004A44E4"/>
    <w:rsid w:val="004B33CB"/>
    <w:rsid w:val="004C062E"/>
    <w:rsid w:val="004C2CC0"/>
    <w:rsid w:val="004D2FD3"/>
    <w:rsid w:val="004D3583"/>
    <w:rsid w:val="004D3964"/>
    <w:rsid w:val="004D69A9"/>
    <w:rsid w:val="004E4D06"/>
    <w:rsid w:val="004E6F65"/>
    <w:rsid w:val="004E78AD"/>
    <w:rsid w:val="004F4FFF"/>
    <w:rsid w:val="0050407A"/>
    <w:rsid w:val="00504198"/>
    <w:rsid w:val="005048C5"/>
    <w:rsid w:val="00505E6F"/>
    <w:rsid w:val="005217C9"/>
    <w:rsid w:val="00521A73"/>
    <w:rsid w:val="00524DAD"/>
    <w:rsid w:val="00536CB8"/>
    <w:rsid w:val="005377ED"/>
    <w:rsid w:val="0054568C"/>
    <w:rsid w:val="00546FAD"/>
    <w:rsid w:val="0054765E"/>
    <w:rsid w:val="005518A9"/>
    <w:rsid w:val="005551D0"/>
    <w:rsid w:val="005572F3"/>
    <w:rsid w:val="005619AF"/>
    <w:rsid w:val="00564D8C"/>
    <w:rsid w:val="00565E27"/>
    <w:rsid w:val="00567C24"/>
    <w:rsid w:val="00567FE2"/>
    <w:rsid w:val="00570FFF"/>
    <w:rsid w:val="00573A32"/>
    <w:rsid w:val="00573DA7"/>
    <w:rsid w:val="00585D0E"/>
    <w:rsid w:val="005860E6"/>
    <w:rsid w:val="00587DEF"/>
    <w:rsid w:val="00591DAB"/>
    <w:rsid w:val="00596ABD"/>
    <w:rsid w:val="005A09ED"/>
    <w:rsid w:val="005A3D1C"/>
    <w:rsid w:val="005A563D"/>
    <w:rsid w:val="005A7E3F"/>
    <w:rsid w:val="005B0029"/>
    <w:rsid w:val="005B583D"/>
    <w:rsid w:val="005B754C"/>
    <w:rsid w:val="005C07DD"/>
    <w:rsid w:val="005C2411"/>
    <w:rsid w:val="005C39CA"/>
    <w:rsid w:val="005C6F76"/>
    <w:rsid w:val="005D3EC4"/>
    <w:rsid w:val="005D5E95"/>
    <w:rsid w:val="005D6B41"/>
    <w:rsid w:val="005D7A30"/>
    <w:rsid w:val="005E08AD"/>
    <w:rsid w:val="005E506B"/>
    <w:rsid w:val="005E66B5"/>
    <w:rsid w:val="005E7327"/>
    <w:rsid w:val="005E7B45"/>
    <w:rsid w:val="005F09DA"/>
    <w:rsid w:val="005F42B5"/>
    <w:rsid w:val="005F5373"/>
    <w:rsid w:val="00601363"/>
    <w:rsid w:val="00602B4D"/>
    <w:rsid w:val="00610055"/>
    <w:rsid w:val="00610340"/>
    <w:rsid w:val="0061058D"/>
    <w:rsid w:val="00612CF1"/>
    <w:rsid w:val="00613E68"/>
    <w:rsid w:val="00625693"/>
    <w:rsid w:val="00626958"/>
    <w:rsid w:val="00626DD3"/>
    <w:rsid w:val="00630780"/>
    <w:rsid w:val="00635C79"/>
    <w:rsid w:val="00640160"/>
    <w:rsid w:val="00641BD2"/>
    <w:rsid w:val="00643748"/>
    <w:rsid w:val="00652034"/>
    <w:rsid w:val="00665DD2"/>
    <w:rsid w:val="00666951"/>
    <w:rsid w:val="00666CB6"/>
    <w:rsid w:val="00667181"/>
    <w:rsid w:val="00674AD0"/>
    <w:rsid w:val="006853A1"/>
    <w:rsid w:val="00690DE4"/>
    <w:rsid w:val="00692784"/>
    <w:rsid w:val="0069406F"/>
    <w:rsid w:val="00695B25"/>
    <w:rsid w:val="006A350C"/>
    <w:rsid w:val="006A5F29"/>
    <w:rsid w:val="006B189B"/>
    <w:rsid w:val="006B1A7D"/>
    <w:rsid w:val="006B469D"/>
    <w:rsid w:val="006B6532"/>
    <w:rsid w:val="006C0637"/>
    <w:rsid w:val="006C25E5"/>
    <w:rsid w:val="006C3A33"/>
    <w:rsid w:val="006C3F98"/>
    <w:rsid w:val="006C66A8"/>
    <w:rsid w:val="006D063B"/>
    <w:rsid w:val="006D2567"/>
    <w:rsid w:val="006D4A08"/>
    <w:rsid w:val="006D5A54"/>
    <w:rsid w:val="006D7B47"/>
    <w:rsid w:val="006E0F17"/>
    <w:rsid w:val="006E16F5"/>
    <w:rsid w:val="006E2BEE"/>
    <w:rsid w:val="006F0316"/>
    <w:rsid w:val="006F5EDA"/>
    <w:rsid w:val="00701CF1"/>
    <w:rsid w:val="00705272"/>
    <w:rsid w:val="0071457E"/>
    <w:rsid w:val="0071615C"/>
    <w:rsid w:val="00716563"/>
    <w:rsid w:val="0071691C"/>
    <w:rsid w:val="00722183"/>
    <w:rsid w:val="0073099E"/>
    <w:rsid w:val="00735103"/>
    <w:rsid w:val="00736CFB"/>
    <w:rsid w:val="00742A56"/>
    <w:rsid w:val="00743025"/>
    <w:rsid w:val="007448DB"/>
    <w:rsid w:val="007458F0"/>
    <w:rsid w:val="00756DB3"/>
    <w:rsid w:val="00756ED9"/>
    <w:rsid w:val="00757E04"/>
    <w:rsid w:val="007611AF"/>
    <w:rsid w:val="0076133C"/>
    <w:rsid w:val="007625D1"/>
    <w:rsid w:val="0077601F"/>
    <w:rsid w:val="007867E8"/>
    <w:rsid w:val="00793531"/>
    <w:rsid w:val="00795839"/>
    <w:rsid w:val="00796F60"/>
    <w:rsid w:val="007A0E71"/>
    <w:rsid w:val="007A59CC"/>
    <w:rsid w:val="007B4E67"/>
    <w:rsid w:val="007B4EB2"/>
    <w:rsid w:val="007B53D0"/>
    <w:rsid w:val="007C3970"/>
    <w:rsid w:val="007C3FB1"/>
    <w:rsid w:val="007D3C85"/>
    <w:rsid w:val="007D45A7"/>
    <w:rsid w:val="007E1E4D"/>
    <w:rsid w:val="007E4D98"/>
    <w:rsid w:val="007E767A"/>
    <w:rsid w:val="007F2F9D"/>
    <w:rsid w:val="00800AFB"/>
    <w:rsid w:val="00804633"/>
    <w:rsid w:val="008062CB"/>
    <w:rsid w:val="00813B64"/>
    <w:rsid w:val="00815D36"/>
    <w:rsid w:val="00816F0F"/>
    <w:rsid w:val="00817521"/>
    <w:rsid w:val="00820D94"/>
    <w:rsid w:val="00825059"/>
    <w:rsid w:val="0084117F"/>
    <w:rsid w:val="0084797B"/>
    <w:rsid w:val="00847F37"/>
    <w:rsid w:val="00852D21"/>
    <w:rsid w:val="00856619"/>
    <w:rsid w:val="00857B19"/>
    <w:rsid w:val="00871E8F"/>
    <w:rsid w:val="00872A12"/>
    <w:rsid w:val="008755AF"/>
    <w:rsid w:val="00876101"/>
    <w:rsid w:val="0087635F"/>
    <w:rsid w:val="00876F00"/>
    <w:rsid w:val="008811C8"/>
    <w:rsid w:val="0088183E"/>
    <w:rsid w:val="008865C2"/>
    <w:rsid w:val="00890EDC"/>
    <w:rsid w:val="008912A7"/>
    <w:rsid w:val="00891E4A"/>
    <w:rsid w:val="00894443"/>
    <w:rsid w:val="008952E5"/>
    <w:rsid w:val="008A3938"/>
    <w:rsid w:val="008A4D98"/>
    <w:rsid w:val="008A7503"/>
    <w:rsid w:val="008B09D6"/>
    <w:rsid w:val="008B0BA5"/>
    <w:rsid w:val="008B118C"/>
    <w:rsid w:val="008B150D"/>
    <w:rsid w:val="008C0012"/>
    <w:rsid w:val="008C07B8"/>
    <w:rsid w:val="008C2407"/>
    <w:rsid w:val="008C3F0E"/>
    <w:rsid w:val="008C4AEF"/>
    <w:rsid w:val="008C65ED"/>
    <w:rsid w:val="008C72AD"/>
    <w:rsid w:val="008C7B26"/>
    <w:rsid w:val="008E04A5"/>
    <w:rsid w:val="008E44A8"/>
    <w:rsid w:val="008F112F"/>
    <w:rsid w:val="008F2D86"/>
    <w:rsid w:val="008F44AF"/>
    <w:rsid w:val="008F5C73"/>
    <w:rsid w:val="00901CC4"/>
    <w:rsid w:val="00905EF1"/>
    <w:rsid w:val="00907F4F"/>
    <w:rsid w:val="009104D6"/>
    <w:rsid w:val="009115F4"/>
    <w:rsid w:val="00911FD3"/>
    <w:rsid w:val="009122FC"/>
    <w:rsid w:val="009125AB"/>
    <w:rsid w:val="0091485C"/>
    <w:rsid w:val="00920061"/>
    <w:rsid w:val="009200F0"/>
    <w:rsid w:val="00920698"/>
    <w:rsid w:val="009220DA"/>
    <w:rsid w:val="00926FB2"/>
    <w:rsid w:val="00927BEF"/>
    <w:rsid w:val="0093360C"/>
    <w:rsid w:val="00937E06"/>
    <w:rsid w:val="0094091D"/>
    <w:rsid w:val="00941AF6"/>
    <w:rsid w:val="0094459D"/>
    <w:rsid w:val="00945295"/>
    <w:rsid w:val="00945B04"/>
    <w:rsid w:val="009466B2"/>
    <w:rsid w:val="009473F2"/>
    <w:rsid w:val="00952BFA"/>
    <w:rsid w:val="00952C03"/>
    <w:rsid w:val="00952EC7"/>
    <w:rsid w:val="00955810"/>
    <w:rsid w:val="009571B1"/>
    <w:rsid w:val="00966301"/>
    <w:rsid w:val="00966A06"/>
    <w:rsid w:val="00976300"/>
    <w:rsid w:val="00992519"/>
    <w:rsid w:val="00993CB7"/>
    <w:rsid w:val="00997D26"/>
    <w:rsid w:val="009A0804"/>
    <w:rsid w:val="009A1840"/>
    <w:rsid w:val="009A49D7"/>
    <w:rsid w:val="009B2DB7"/>
    <w:rsid w:val="009B4A68"/>
    <w:rsid w:val="009B5CEC"/>
    <w:rsid w:val="009B6811"/>
    <w:rsid w:val="009C114F"/>
    <w:rsid w:val="009D14C4"/>
    <w:rsid w:val="009D2B4D"/>
    <w:rsid w:val="009D5D6F"/>
    <w:rsid w:val="009E0547"/>
    <w:rsid w:val="009E0D48"/>
    <w:rsid w:val="009E1B73"/>
    <w:rsid w:val="009E735E"/>
    <w:rsid w:val="009F088E"/>
    <w:rsid w:val="009F23C5"/>
    <w:rsid w:val="009F6B95"/>
    <w:rsid w:val="00A00CA9"/>
    <w:rsid w:val="00A015A8"/>
    <w:rsid w:val="00A05A11"/>
    <w:rsid w:val="00A05D4B"/>
    <w:rsid w:val="00A062E1"/>
    <w:rsid w:val="00A23443"/>
    <w:rsid w:val="00A23787"/>
    <w:rsid w:val="00A23905"/>
    <w:rsid w:val="00A3253C"/>
    <w:rsid w:val="00A33033"/>
    <w:rsid w:val="00A34FB9"/>
    <w:rsid w:val="00A42796"/>
    <w:rsid w:val="00A42B82"/>
    <w:rsid w:val="00A447A7"/>
    <w:rsid w:val="00A45187"/>
    <w:rsid w:val="00A50A27"/>
    <w:rsid w:val="00A67C26"/>
    <w:rsid w:val="00A716AF"/>
    <w:rsid w:val="00A73430"/>
    <w:rsid w:val="00A77773"/>
    <w:rsid w:val="00A80D27"/>
    <w:rsid w:val="00A828D9"/>
    <w:rsid w:val="00A839D2"/>
    <w:rsid w:val="00A8524F"/>
    <w:rsid w:val="00A85B01"/>
    <w:rsid w:val="00A94779"/>
    <w:rsid w:val="00A970F9"/>
    <w:rsid w:val="00A9740A"/>
    <w:rsid w:val="00AA0DCF"/>
    <w:rsid w:val="00AA159C"/>
    <w:rsid w:val="00AA3FF9"/>
    <w:rsid w:val="00AA5424"/>
    <w:rsid w:val="00AA630D"/>
    <w:rsid w:val="00AA7D1F"/>
    <w:rsid w:val="00AB20F9"/>
    <w:rsid w:val="00AB324C"/>
    <w:rsid w:val="00AB443C"/>
    <w:rsid w:val="00AB7692"/>
    <w:rsid w:val="00AC16A0"/>
    <w:rsid w:val="00AC2811"/>
    <w:rsid w:val="00AC3483"/>
    <w:rsid w:val="00AE19F8"/>
    <w:rsid w:val="00AE513A"/>
    <w:rsid w:val="00AE72DF"/>
    <w:rsid w:val="00AF2DC1"/>
    <w:rsid w:val="00AF50FA"/>
    <w:rsid w:val="00AF7EC6"/>
    <w:rsid w:val="00B005D2"/>
    <w:rsid w:val="00B01738"/>
    <w:rsid w:val="00B03C3F"/>
    <w:rsid w:val="00B047D2"/>
    <w:rsid w:val="00B07642"/>
    <w:rsid w:val="00B11B10"/>
    <w:rsid w:val="00B12E2B"/>
    <w:rsid w:val="00B221FE"/>
    <w:rsid w:val="00B2338A"/>
    <w:rsid w:val="00B27986"/>
    <w:rsid w:val="00B30289"/>
    <w:rsid w:val="00B315A5"/>
    <w:rsid w:val="00B32C46"/>
    <w:rsid w:val="00B36E5F"/>
    <w:rsid w:val="00B4277A"/>
    <w:rsid w:val="00B43610"/>
    <w:rsid w:val="00B4424D"/>
    <w:rsid w:val="00B44C0F"/>
    <w:rsid w:val="00B53A93"/>
    <w:rsid w:val="00B600F1"/>
    <w:rsid w:val="00B644BF"/>
    <w:rsid w:val="00B649D2"/>
    <w:rsid w:val="00B65BF6"/>
    <w:rsid w:val="00B70D8A"/>
    <w:rsid w:val="00B724E4"/>
    <w:rsid w:val="00B7298D"/>
    <w:rsid w:val="00B7560A"/>
    <w:rsid w:val="00B77884"/>
    <w:rsid w:val="00B85AD7"/>
    <w:rsid w:val="00B860C4"/>
    <w:rsid w:val="00B86466"/>
    <w:rsid w:val="00B91F42"/>
    <w:rsid w:val="00B920A2"/>
    <w:rsid w:val="00B92A6E"/>
    <w:rsid w:val="00B93B1C"/>
    <w:rsid w:val="00B96076"/>
    <w:rsid w:val="00B96B03"/>
    <w:rsid w:val="00BA68E8"/>
    <w:rsid w:val="00BB0F6D"/>
    <w:rsid w:val="00BB5B44"/>
    <w:rsid w:val="00BC6E2F"/>
    <w:rsid w:val="00BD3E99"/>
    <w:rsid w:val="00BD52FB"/>
    <w:rsid w:val="00BD6CA1"/>
    <w:rsid w:val="00BE0496"/>
    <w:rsid w:val="00BF2DD4"/>
    <w:rsid w:val="00BF33C6"/>
    <w:rsid w:val="00BF3E2A"/>
    <w:rsid w:val="00BF64F0"/>
    <w:rsid w:val="00BF6B9C"/>
    <w:rsid w:val="00C0649F"/>
    <w:rsid w:val="00C10141"/>
    <w:rsid w:val="00C13D83"/>
    <w:rsid w:val="00C17447"/>
    <w:rsid w:val="00C25250"/>
    <w:rsid w:val="00C325BE"/>
    <w:rsid w:val="00C3282F"/>
    <w:rsid w:val="00C34759"/>
    <w:rsid w:val="00C40170"/>
    <w:rsid w:val="00C4402B"/>
    <w:rsid w:val="00C472CC"/>
    <w:rsid w:val="00C556D2"/>
    <w:rsid w:val="00C57430"/>
    <w:rsid w:val="00C610A2"/>
    <w:rsid w:val="00C61371"/>
    <w:rsid w:val="00C627DE"/>
    <w:rsid w:val="00C6404A"/>
    <w:rsid w:val="00C64602"/>
    <w:rsid w:val="00C661C7"/>
    <w:rsid w:val="00C66724"/>
    <w:rsid w:val="00C70657"/>
    <w:rsid w:val="00C80661"/>
    <w:rsid w:val="00C85119"/>
    <w:rsid w:val="00CA1835"/>
    <w:rsid w:val="00CA2AA5"/>
    <w:rsid w:val="00CA72FE"/>
    <w:rsid w:val="00CB2559"/>
    <w:rsid w:val="00CB78BC"/>
    <w:rsid w:val="00CC155B"/>
    <w:rsid w:val="00CC6455"/>
    <w:rsid w:val="00CC6C67"/>
    <w:rsid w:val="00CC6F76"/>
    <w:rsid w:val="00CD033C"/>
    <w:rsid w:val="00CD05E2"/>
    <w:rsid w:val="00CD171C"/>
    <w:rsid w:val="00CD391A"/>
    <w:rsid w:val="00CE176D"/>
    <w:rsid w:val="00CE3616"/>
    <w:rsid w:val="00CE7D6D"/>
    <w:rsid w:val="00CF623B"/>
    <w:rsid w:val="00CF6A48"/>
    <w:rsid w:val="00CF75C8"/>
    <w:rsid w:val="00CF7C20"/>
    <w:rsid w:val="00D02C64"/>
    <w:rsid w:val="00D030B9"/>
    <w:rsid w:val="00D06663"/>
    <w:rsid w:val="00D16EBB"/>
    <w:rsid w:val="00D17B6C"/>
    <w:rsid w:val="00D22407"/>
    <w:rsid w:val="00D22525"/>
    <w:rsid w:val="00D234F2"/>
    <w:rsid w:val="00D24585"/>
    <w:rsid w:val="00D254F1"/>
    <w:rsid w:val="00D25DD2"/>
    <w:rsid w:val="00D30AF7"/>
    <w:rsid w:val="00D3468A"/>
    <w:rsid w:val="00D37512"/>
    <w:rsid w:val="00D40509"/>
    <w:rsid w:val="00D413FB"/>
    <w:rsid w:val="00D4504A"/>
    <w:rsid w:val="00D45983"/>
    <w:rsid w:val="00D46211"/>
    <w:rsid w:val="00D52A03"/>
    <w:rsid w:val="00D52A9E"/>
    <w:rsid w:val="00D5548F"/>
    <w:rsid w:val="00D60088"/>
    <w:rsid w:val="00D607C3"/>
    <w:rsid w:val="00D64E48"/>
    <w:rsid w:val="00D64EF9"/>
    <w:rsid w:val="00D65F7F"/>
    <w:rsid w:val="00D6648F"/>
    <w:rsid w:val="00D727CA"/>
    <w:rsid w:val="00D77C1E"/>
    <w:rsid w:val="00D80072"/>
    <w:rsid w:val="00D81280"/>
    <w:rsid w:val="00D8326D"/>
    <w:rsid w:val="00D84EB9"/>
    <w:rsid w:val="00D852A1"/>
    <w:rsid w:val="00DA05CE"/>
    <w:rsid w:val="00DA1A5C"/>
    <w:rsid w:val="00DA1B8D"/>
    <w:rsid w:val="00DC0549"/>
    <w:rsid w:val="00DC57B7"/>
    <w:rsid w:val="00DC6216"/>
    <w:rsid w:val="00DD0981"/>
    <w:rsid w:val="00DD616D"/>
    <w:rsid w:val="00DD6AC0"/>
    <w:rsid w:val="00DD7830"/>
    <w:rsid w:val="00DE0018"/>
    <w:rsid w:val="00DE0FE6"/>
    <w:rsid w:val="00DE20FB"/>
    <w:rsid w:val="00DE7513"/>
    <w:rsid w:val="00DF1394"/>
    <w:rsid w:val="00DF168E"/>
    <w:rsid w:val="00DF38F6"/>
    <w:rsid w:val="00DF49F6"/>
    <w:rsid w:val="00DF517A"/>
    <w:rsid w:val="00E00988"/>
    <w:rsid w:val="00E013C8"/>
    <w:rsid w:val="00E0193E"/>
    <w:rsid w:val="00E04326"/>
    <w:rsid w:val="00E10A83"/>
    <w:rsid w:val="00E142AD"/>
    <w:rsid w:val="00E2216A"/>
    <w:rsid w:val="00E23028"/>
    <w:rsid w:val="00E26ED0"/>
    <w:rsid w:val="00E3178A"/>
    <w:rsid w:val="00E34F0E"/>
    <w:rsid w:val="00E41730"/>
    <w:rsid w:val="00E443B8"/>
    <w:rsid w:val="00E52F84"/>
    <w:rsid w:val="00E54835"/>
    <w:rsid w:val="00E54D28"/>
    <w:rsid w:val="00E654B8"/>
    <w:rsid w:val="00E67E04"/>
    <w:rsid w:val="00E70C8C"/>
    <w:rsid w:val="00E73325"/>
    <w:rsid w:val="00E764E4"/>
    <w:rsid w:val="00E77B23"/>
    <w:rsid w:val="00E81499"/>
    <w:rsid w:val="00E83399"/>
    <w:rsid w:val="00E85087"/>
    <w:rsid w:val="00E856CF"/>
    <w:rsid w:val="00E86281"/>
    <w:rsid w:val="00E86778"/>
    <w:rsid w:val="00E90093"/>
    <w:rsid w:val="00E906DD"/>
    <w:rsid w:val="00E9219E"/>
    <w:rsid w:val="00E926B4"/>
    <w:rsid w:val="00E9374B"/>
    <w:rsid w:val="00E942F8"/>
    <w:rsid w:val="00E971DB"/>
    <w:rsid w:val="00EA0899"/>
    <w:rsid w:val="00EA42E9"/>
    <w:rsid w:val="00EA5EB7"/>
    <w:rsid w:val="00EA78F4"/>
    <w:rsid w:val="00EB1B88"/>
    <w:rsid w:val="00EB258D"/>
    <w:rsid w:val="00EB2B97"/>
    <w:rsid w:val="00EB3ACF"/>
    <w:rsid w:val="00EB5967"/>
    <w:rsid w:val="00EC1B0A"/>
    <w:rsid w:val="00EC378B"/>
    <w:rsid w:val="00EC4BB4"/>
    <w:rsid w:val="00EC63B5"/>
    <w:rsid w:val="00ED45AB"/>
    <w:rsid w:val="00EE20E2"/>
    <w:rsid w:val="00EE4490"/>
    <w:rsid w:val="00EE78A1"/>
    <w:rsid w:val="00EF03CF"/>
    <w:rsid w:val="00EF084D"/>
    <w:rsid w:val="00EF5298"/>
    <w:rsid w:val="00EF5996"/>
    <w:rsid w:val="00EF6966"/>
    <w:rsid w:val="00F03F75"/>
    <w:rsid w:val="00F03FC1"/>
    <w:rsid w:val="00F10106"/>
    <w:rsid w:val="00F10D4E"/>
    <w:rsid w:val="00F10E08"/>
    <w:rsid w:val="00F14206"/>
    <w:rsid w:val="00F20539"/>
    <w:rsid w:val="00F2195E"/>
    <w:rsid w:val="00F2703B"/>
    <w:rsid w:val="00F2737D"/>
    <w:rsid w:val="00F31892"/>
    <w:rsid w:val="00F3449E"/>
    <w:rsid w:val="00F45FCF"/>
    <w:rsid w:val="00F53AFD"/>
    <w:rsid w:val="00F55801"/>
    <w:rsid w:val="00F56D48"/>
    <w:rsid w:val="00F6138C"/>
    <w:rsid w:val="00F66531"/>
    <w:rsid w:val="00F67D4B"/>
    <w:rsid w:val="00F70CD8"/>
    <w:rsid w:val="00F75619"/>
    <w:rsid w:val="00F814D9"/>
    <w:rsid w:val="00F840BB"/>
    <w:rsid w:val="00F8786C"/>
    <w:rsid w:val="00F91A2C"/>
    <w:rsid w:val="00F974CF"/>
    <w:rsid w:val="00FA09B9"/>
    <w:rsid w:val="00FA256A"/>
    <w:rsid w:val="00FA2EB5"/>
    <w:rsid w:val="00FA3D47"/>
    <w:rsid w:val="00FB04C9"/>
    <w:rsid w:val="00FB15A6"/>
    <w:rsid w:val="00FB2D58"/>
    <w:rsid w:val="00FB4FB6"/>
    <w:rsid w:val="00FB5672"/>
    <w:rsid w:val="00FC1203"/>
    <w:rsid w:val="00FC4161"/>
    <w:rsid w:val="00FC4BCD"/>
    <w:rsid w:val="00FC5414"/>
    <w:rsid w:val="00FD05B3"/>
    <w:rsid w:val="00FD0CBC"/>
    <w:rsid w:val="00FD5662"/>
    <w:rsid w:val="00FD5B63"/>
    <w:rsid w:val="00FE3519"/>
    <w:rsid w:val="00FE4CF6"/>
    <w:rsid w:val="00FE7B0F"/>
    <w:rsid w:val="00FF2EB6"/>
    <w:rsid w:val="00FF6DD0"/>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shapeDefaults>
    <o:shapedefaults v:ext="edit" spidmax="9217"/>
    <o:shapelayout v:ext="edit">
      <o:idmap v:ext="edit" data="2"/>
    </o:shapelayout>
  </w:shapeDefaults>
  <w:decimalSymbol w:val=","/>
  <w:listSeparator w:val=";"/>
  <w14:docId w14:val="768C2770"/>
  <w15:chartTrackingRefBased/>
  <w15:docId w15:val="{B5442879-682E-4FFE-A7F6-96AFAC844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CI Standard"/>
    <w:qFormat/>
    <w:rsid w:val="00804633"/>
    <w:pPr>
      <w:spacing w:after="0" w:line="240" w:lineRule="auto"/>
    </w:pPr>
    <w:rPr>
      <w:rFonts w:ascii="Times New Roman" w:eastAsia="Times New Roman" w:hAnsi="Times New Roman" w:cs="Times New Roman"/>
      <w:sz w:val="24"/>
      <w:szCs w:val="24"/>
      <w:lang w:val="de-AT" w:eastAsia="de-AT"/>
    </w:rPr>
  </w:style>
  <w:style w:type="paragraph" w:styleId="berschrift1">
    <w:name w:val="heading 1"/>
    <w:aliases w:val="Subline"/>
    <w:basedOn w:val="Standard"/>
    <w:next w:val="Standard"/>
    <w:link w:val="berschrift1Zchn"/>
    <w:uiPriority w:val="9"/>
    <w:qFormat/>
    <w:rsid w:val="00152518"/>
    <w:pPr>
      <w:keepNext/>
      <w:keepLines/>
      <w:outlineLvl w:val="0"/>
    </w:pPr>
    <w:rPr>
      <w:rFonts w:asciiTheme="majorHAnsi" w:eastAsiaTheme="majorEastAsia" w:hAnsiTheme="majorHAnsi" w:cstheme="majorBidi"/>
      <w:b/>
      <w:color w:val="2F5496" w:themeColor="accent1" w:themeShade="BF"/>
      <w:szCs w:val="32"/>
    </w:rPr>
  </w:style>
  <w:style w:type="paragraph" w:styleId="berschrift2">
    <w:name w:val="heading 2"/>
    <w:basedOn w:val="Standard"/>
    <w:next w:val="Standard"/>
    <w:link w:val="berschrift2Zchn"/>
    <w:uiPriority w:val="9"/>
    <w:semiHidden/>
    <w:unhideWhenUsed/>
    <w:qFormat/>
    <w:rsid w:val="0002105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aliases w:val="Headline"/>
    <w:uiPriority w:val="1"/>
    <w:qFormat/>
    <w:rsid w:val="00152518"/>
    <w:pPr>
      <w:spacing w:after="0" w:line="240" w:lineRule="auto"/>
      <w:jc w:val="both"/>
    </w:pPr>
    <w:rPr>
      <w:b/>
      <w:sz w:val="28"/>
    </w:rPr>
  </w:style>
  <w:style w:type="character" w:customStyle="1" w:styleId="berschrift1Zchn">
    <w:name w:val="Überschrift 1 Zchn"/>
    <w:aliases w:val="Subline Zchn"/>
    <w:basedOn w:val="Absatz-Standardschriftart"/>
    <w:link w:val="berschrift1"/>
    <w:uiPriority w:val="9"/>
    <w:rsid w:val="00152518"/>
    <w:rPr>
      <w:rFonts w:asciiTheme="majorHAnsi" w:eastAsiaTheme="majorEastAsia" w:hAnsiTheme="majorHAnsi" w:cstheme="majorBidi"/>
      <w:b/>
      <w:color w:val="2F5496" w:themeColor="accent1" w:themeShade="BF"/>
      <w:sz w:val="24"/>
      <w:szCs w:val="32"/>
    </w:rPr>
  </w:style>
  <w:style w:type="paragraph" w:styleId="Kopfzeile">
    <w:name w:val="header"/>
    <w:basedOn w:val="Standard"/>
    <w:link w:val="KopfzeileZchn"/>
    <w:rsid w:val="00045F2D"/>
    <w:pPr>
      <w:tabs>
        <w:tab w:val="center" w:pos="4536"/>
        <w:tab w:val="right" w:pos="9072"/>
      </w:tabs>
    </w:pPr>
  </w:style>
  <w:style w:type="character" w:customStyle="1" w:styleId="KopfzeileZchn">
    <w:name w:val="Kopfzeile Zchn"/>
    <w:basedOn w:val="Absatz-Standardschriftart"/>
    <w:link w:val="Kopfzeile"/>
    <w:rsid w:val="00045F2D"/>
    <w:rPr>
      <w:rFonts w:ascii="Calibri" w:eastAsia="Times New Roman" w:hAnsi="Calibri" w:cs="Times New Roman"/>
      <w:sz w:val="24"/>
      <w:szCs w:val="20"/>
      <w:lang w:val="de-AT"/>
    </w:rPr>
  </w:style>
  <w:style w:type="paragraph" w:styleId="Fuzeile">
    <w:name w:val="footer"/>
    <w:basedOn w:val="Standard"/>
    <w:link w:val="FuzeileZchn"/>
    <w:uiPriority w:val="99"/>
    <w:rsid w:val="00045F2D"/>
    <w:pPr>
      <w:tabs>
        <w:tab w:val="center" w:pos="4536"/>
        <w:tab w:val="right" w:pos="9072"/>
      </w:tabs>
    </w:pPr>
  </w:style>
  <w:style w:type="character" w:customStyle="1" w:styleId="FuzeileZchn">
    <w:name w:val="Fußzeile Zchn"/>
    <w:basedOn w:val="Absatz-Standardschriftart"/>
    <w:link w:val="Fuzeile"/>
    <w:uiPriority w:val="99"/>
    <w:rsid w:val="00045F2D"/>
    <w:rPr>
      <w:rFonts w:ascii="Calibri" w:eastAsia="Times New Roman" w:hAnsi="Calibri" w:cs="Times New Roman"/>
      <w:sz w:val="24"/>
      <w:szCs w:val="20"/>
      <w:lang w:val="de-AT"/>
    </w:rPr>
  </w:style>
  <w:style w:type="character" w:styleId="Hyperlink">
    <w:name w:val="Hyperlink"/>
    <w:basedOn w:val="Absatz-Standardschriftart"/>
    <w:rsid w:val="00045F2D"/>
    <w:rPr>
      <w:color w:val="0000FF"/>
      <w:u w:val="single"/>
    </w:rPr>
  </w:style>
  <w:style w:type="table" w:styleId="Tabellenraster">
    <w:name w:val="Table Grid"/>
    <w:basedOn w:val="NormaleTabelle"/>
    <w:uiPriority w:val="59"/>
    <w:rsid w:val="00045F2D"/>
    <w:pPr>
      <w:autoSpaceDN w:val="0"/>
      <w:spacing w:after="0" w:line="240" w:lineRule="auto"/>
      <w:textAlignment w:val="baseline"/>
    </w:pPr>
    <w:rPr>
      <w:rFonts w:ascii="Calibri" w:eastAsia="Times New Roman" w:hAnsi="Calibri" w:cs="Times New Roman"/>
      <w:sz w:val="24"/>
      <w:szCs w:val="20"/>
      <w:lang w:val="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Absatz-Standardschriftart"/>
    <w:uiPriority w:val="99"/>
    <w:semiHidden/>
    <w:unhideWhenUsed/>
    <w:rsid w:val="00EE20E2"/>
    <w:rPr>
      <w:color w:val="605E5C"/>
      <w:shd w:val="clear" w:color="auto" w:fill="E1DFDD"/>
    </w:rPr>
  </w:style>
  <w:style w:type="character" w:styleId="Kommentarzeichen">
    <w:name w:val="annotation reference"/>
    <w:basedOn w:val="Absatz-Standardschriftart"/>
    <w:uiPriority w:val="99"/>
    <w:semiHidden/>
    <w:unhideWhenUsed/>
    <w:rsid w:val="00B860C4"/>
    <w:rPr>
      <w:sz w:val="16"/>
      <w:szCs w:val="16"/>
    </w:rPr>
  </w:style>
  <w:style w:type="paragraph" w:styleId="Kommentartext">
    <w:name w:val="annotation text"/>
    <w:basedOn w:val="Standard"/>
    <w:link w:val="KommentartextZchn"/>
    <w:uiPriority w:val="99"/>
    <w:unhideWhenUsed/>
    <w:rsid w:val="00B860C4"/>
    <w:rPr>
      <w:sz w:val="20"/>
    </w:rPr>
  </w:style>
  <w:style w:type="character" w:customStyle="1" w:styleId="KommentartextZchn">
    <w:name w:val="Kommentartext Zchn"/>
    <w:basedOn w:val="Absatz-Standardschriftart"/>
    <w:link w:val="Kommentartext"/>
    <w:uiPriority w:val="99"/>
    <w:rsid w:val="00B860C4"/>
    <w:rPr>
      <w:rFonts w:ascii="Calibri" w:eastAsia="Times New Roman" w:hAnsi="Calibri" w:cs="Times New Roman"/>
      <w:sz w:val="20"/>
      <w:szCs w:val="20"/>
      <w:lang w:val="de-AT"/>
    </w:rPr>
  </w:style>
  <w:style w:type="paragraph" w:styleId="Kommentarthema">
    <w:name w:val="annotation subject"/>
    <w:basedOn w:val="Kommentartext"/>
    <w:next w:val="Kommentartext"/>
    <w:link w:val="KommentarthemaZchn"/>
    <w:uiPriority w:val="99"/>
    <w:semiHidden/>
    <w:unhideWhenUsed/>
    <w:rsid w:val="00B860C4"/>
    <w:rPr>
      <w:b/>
      <w:bCs/>
    </w:rPr>
  </w:style>
  <w:style w:type="character" w:customStyle="1" w:styleId="KommentarthemaZchn">
    <w:name w:val="Kommentarthema Zchn"/>
    <w:basedOn w:val="KommentartextZchn"/>
    <w:link w:val="Kommentarthema"/>
    <w:uiPriority w:val="99"/>
    <w:semiHidden/>
    <w:rsid w:val="00B860C4"/>
    <w:rPr>
      <w:rFonts w:ascii="Calibri" w:eastAsia="Times New Roman" w:hAnsi="Calibri" w:cs="Times New Roman"/>
      <w:b/>
      <w:bCs/>
      <w:sz w:val="20"/>
      <w:szCs w:val="20"/>
      <w:lang w:val="de-AT"/>
    </w:rPr>
  </w:style>
  <w:style w:type="paragraph" w:styleId="Sprechblasentext">
    <w:name w:val="Balloon Text"/>
    <w:basedOn w:val="Standard"/>
    <w:link w:val="SprechblasentextZchn"/>
    <w:uiPriority w:val="99"/>
    <w:semiHidden/>
    <w:unhideWhenUsed/>
    <w:rsid w:val="00B860C4"/>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860C4"/>
    <w:rPr>
      <w:rFonts w:ascii="Segoe UI" w:eastAsia="Times New Roman" w:hAnsi="Segoe UI" w:cs="Segoe UI"/>
      <w:sz w:val="18"/>
      <w:szCs w:val="18"/>
      <w:lang w:val="de-AT"/>
    </w:rPr>
  </w:style>
  <w:style w:type="paragraph" w:styleId="Listenabsatz">
    <w:name w:val="List Paragraph"/>
    <w:basedOn w:val="Standard"/>
    <w:uiPriority w:val="34"/>
    <w:qFormat/>
    <w:rsid w:val="0009237B"/>
    <w:pPr>
      <w:ind w:left="720"/>
      <w:contextualSpacing/>
    </w:pPr>
  </w:style>
  <w:style w:type="paragraph" w:styleId="berarbeitung">
    <w:name w:val="Revision"/>
    <w:hidden/>
    <w:uiPriority w:val="99"/>
    <w:semiHidden/>
    <w:rsid w:val="004E78AD"/>
    <w:pPr>
      <w:spacing w:after="0" w:line="240" w:lineRule="auto"/>
    </w:pPr>
    <w:rPr>
      <w:rFonts w:ascii="Calibri" w:eastAsia="Times New Roman" w:hAnsi="Calibri" w:cs="Times New Roman"/>
      <w:sz w:val="24"/>
      <w:szCs w:val="20"/>
      <w:lang w:val="de-AT"/>
    </w:rPr>
  </w:style>
  <w:style w:type="character" w:customStyle="1" w:styleId="e-mailformatvorlage15">
    <w:name w:val="e-mailformatvorlage15"/>
    <w:basedOn w:val="Absatz-Standardschriftart"/>
    <w:semiHidden/>
    <w:rsid w:val="00EF5996"/>
    <w:rPr>
      <w:rFonts w:ascii="Calibri" w:hAnsi="Calibri" w:cs="Calibri" w:hint="default"/>
      <w:color w:val="auto"/>
    </w:rPr>
  </w:style>
  <w:style w:type="character" w:customStyle="1" w:styleId="berschrift2Zchn">
    <w:name w:val="Überschrift 2 Zchn"/>
    <w:basedOn w:val="Absatz-Standardschriftart"/>
    <w:link w:val="berschrift2"/>
    <w:uiPriority w:val="9"/>
    <w:semiHidden/>
    <w:rsid w:val="0002105A"/>
    <w:rPr>
      <w:rFonts w:asciiTheme="majorHAnsi" w:eastAsiaTheme="majorEastAsia" w:hAnsiTheme="majorHAnsi" w:cstheme="majorBidi"/>
      <w:color w:val="2F5496" w:themeColor="accent1" w:themeShade="BF"/>
      <w:sz w:val="26"/>
      <w:szCs w:val="26"/>
      <w:lang w:val="de-AT"/>
    </w:rPr>
  </w:style>
  <w:style w:type="character" w:styleId="BesuchterLink">
    <w:name w:val="FollowedHyperlink"/>
    <w:basedOn w:val="Absatz-Standardschriftart"/>
    <w:uiPriority w:val="99"/>
    <w:semiHidden/>
    <w:unhideWhenUsed/>
    <w:rsid w:val="00665DD2"/>
    <w:rPr>
      <w:color w:val="954F72" w:themeColor="followedHyperlink"/>
      <w:u w:val="single"/>
    </w:rPr>
  </w:style>
  <w:style w:type="paragraph" w:styleId="StandardWeb">
    <w:name w:val="Normal (Web)"/>
    <w:basedOn w:val="Standard"/>
    <w:uiPriority w:val="99"/>
    <w:semiHidden/>
    <w:unhideWhenUsed/>
    <w:rsid w:val="00EA0899"/>
  </w:style>
  <w:style w:type="paragraph" w:styleId="Aufzhlungszeichen">
    <w:name w:val="List Bullet"/>
    <w:basedOn w:val="Standard"/>
    <w:uiPriority w:val="99"/>
    <w:unhideWhenUsed/>
    <w:rsid w:val="00901CC4"/>
    <w:pPr>
      <w:numPr>
        <w:numId w:val="6"/>
      </w:numPr>
      <w:spacing w:after="200" w:line="276" w:lineRule="auto"/>
      <w:contextualSpacing/>
    </w:pPr>
    <w:rPr>
      <w:rFonts w:asciiTheme="minorHAnsi" w:eastAsiaTheme="minorEastAsia" w:hAnsiTheme="minorHAnsi" w:cstheme="minorBidi"/>
      <w:sz w:val="22"/>
      <w:szCs w:val="22"/>
      <w:lang w:val="en-US"/>
    </w:rPr>
  </w:style>
  <w:style w:type="character" w:styleId="NichtaufgelsteErwhnung">
    <w:name w:val="Unresolved Mention"/>
    <w:basedOn w:val="Absatz-Standardschriftart"/>
    <w:uiPriority w:val="99"/>
    <w:semiHidden/>
    <w:unhideWhenUsed/>
    <w:rsid w:val="003673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9978">
      <w:bodyDiv w:val="1"/>
      <w:marLeft w:val="0"/>
      <w:marRight w:val="0"/>
      <w:marTop w:val="0"/>
      <w:marBottom w:val="0"/>
      <w:divBdr>
        <w:top w:val="none" w:sz="0" w:space="0" w:color="auto"/>
        <w:left w:val="none" w:sz="0" w:space="0" w:color="auto"/>
        <w:bottom w:val="none" w:sz="0" w:space="0" w:color="auto"/>
        <w:right w:val="none" w:sz="0" w:space="0" w:color="auto"/>
      </w:divBdr>
      <w:divsChild>
        <w:div w:id="2103602677">
          <w:marLeft w:val="0"/>
          <w:marRight w:val="0"/>
          <w:marTop w:val="0"/>
          <w:marBottom w:val="0"/>
          <w:divBdr>
            <w:top w:val="none" w:sz="0" w:space="0" w:color="auto"/>
            <w:left w:val="none" w:sz="0" w:space="0" w:color="auto"/>
            <w:bottom w:val="none" w:sz="0" w:space="0" w:color="auto"/>
            <w:right w:val="none" w:sz="0" w:space="0" w:color="auto"/>
          </w:divBdr>
          <w:divsChild>
            <w:div w:id="1161042475">
              <w:marLeft w:val="0"/>
              <w:marRight w:val="0"/>
              <w:marTop w:val="0"/>
              <w:marBottom w:val="0"/>
              <w:divBdr>
                <w:top w:val="none" w:sz="0" w:space="0" w:color="auto"/>
                <w:left w:val="none" w:sz="0" w:space="0" w:color="auto"/>
                <w:bottom w:val="none" w:sz="0" w:space="0" w:color="auto"/>
                <w:right w:val="none" w:sz="0" w:space="0" w:color="auto"/>
              </w:divBdr>
              <w:divsChild>
                <w:div w:id="89738063">
                  <w:marLeft w:val="0"/>
                  <w:marRight w:val="0"/>
                  <w:marTop w:val="0"/>
                  <w:marBottom w:val="0"/>
                  <w:divBdr>
                    <w:top w:val="none" w:sz="0" w:space="0" w:color="auto"/>
                    <w:left w:val="none" w:sz="0" w:space="0" w:color="auto"/>
                    <w:bottom w:val="none" w:sz="0" w:space="0" w:color="auto"/>
                    <w:right w:val="none" w:sz="0" w:space="0" w:color="auto"/>
                  </w:divBdr>
                  <w:divsChild>
                    <w:div w:id="205122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302286">
      <w:bodyDiv w:val="1"/>
      <w:marLeft w:val="0"/>
      <w:marRight w:val="0"/>
      <w:marTop w:val="0"/>
      <w:marBottom w:val="0"/>
      <w:divBdr>
        <w:top w:val="none" w:sz="0" w:space="0" w:color="auto"/>
        <w:left w:val="none" w:sz="0" w:space="0" w:color="auto"/>
        <w:bottom w:val="none" w:sz="0" w:space="0" w:color="auto"/>
        <w:right w:val="none" w:sz="0" w:space="0" w:color="auto"/>
      </w:divBdr>
      <w:divsChild>
        <w:div w:id="368459974">
          <w:marLeft w:val="0"/>
          <w:marRight w:val="0"/>
          <w:marTop w:val="0"/>
          <w:marBottom w:val="0"/>
          <w:divBdr>
            <w:top w:val="none" w:sz="0" w:space="0" w:color="auto"/>
            <w:left w:val="none" w:sz="0" w:space="0" w:color="auto"/>
            <w:bottom w:val="none" w:sz="0" w:space="0" w:color="auto"/>
            <w:right w:val="none" w:sz="0" w:space="0" w:color="auto"/>
          </w:divBdr>
        </w:div>
      </w:divsChild>
    </w:div>
    <w:div w:id="46801397">
      <w:bodyDiv w:val="1"/>
      <w:marLeft w:val="0"/>
      <w:marRight w:val="0"/>
      <w:marTop w:val="0"/>
      <w:marBottom w:val="0"/>
      <w:divBdr>
        <w:top w:val="none" w:sz="0" w:space="0" w:color="auto"/>
        <w:left w:val="none" w:sz="0" w:space="0" w:color="auto"/>
        <w:bottom w:val="none" w:sz="0" w:space="0" w:color="auto"/>
        <w:right w:val="none" w:sz="0" w:space="0" w:color="auto"/>
      </w:divBdr>
      <w:divsChild>
        <w:div w:id="706218842">
          <w:marLeft w:val="0"/>
          <w:marRight w:val="0"/>
          <w:marTop w:val="0"/>
          <w:marBottom w:val="75"/>
          <w:divBdr>
            <w:top w:val="none" w:sz="0" w:space="0" w:color="auto"/>
            <w:left w:val="none" w:sz="0" w:space="0" w:color="auto"/>
            <w:bottom w:val="none" w:sz="0" w:space="0" w:color="auto"/>
            <w:right w:val="none" w:sz="0" w:space="0" w:color="auto"/>
          </w:divBdr>
        </w:div>
        <w:div w:id="251552116">
          <w:marLeft w:val="0"/>
          <w:marRight w:val="0"/>
          <w:marTop w:val="0"/>
          <w:marBottom w:val="60"/>
          <w:divBdr>
            <w:top w:val="none" w:sz="0" w:space="0" w:color="auto"/>
            <w:left w:val="none" w:sz="0" w:space="0" w:color="auto"/>
            <w:bottom w:val="none" w:sz="0" w:space="0" w:color="auto"/>
            <w:right w:val="none" w:sz="0" w:space="0" w:color="auto"/>
          </w:divBdr>
        </w:div>
        <w:div w:id="907424885">
          <w:marLeft w:val="0"/>
          <w:marRight w:val="0"/>
          <w:marTop w:val="0"/>
          <w:marBottom w:val="60"/>
          <w:divBdr>
            <w:top w:val="none" w:sz="0" w:space="0" w:color="auto"/>
            <w:left w:val="none" w:sz="0" w:space="0" w:color="auto"/>
            <w:bottom w:val="none" w:sz="0" w:space="0" w:color="auto"/>
            <w:right w:val="none" w:sz="0" w:space="0" w:color="auto"/>
          </w:divBdr>
        </w:div>
      </w:divsChild>
    </w:div>
    <w:div w:id="77794019">
      <w:bodyDiv w:val="1"/>
      <w:marLeft w:val="0"/>
      <w:marRight w:val="0"/>
      <w:marTop w:val="0"/>
      <w:marBottom w:val="0"/>
      <w:divBdr>
        <w:top w:val="none" w:sz="0" w:space="0" w:color="auto"/>
        <w:left w:val="none" w:sz="0" w:space="0" w:color="auto"/>
        <w:bottom w:val="none" w:sz="0" w:space="0" w:color="auto"/>
        <w:right w:val="none" w:sz="0" w:space="0" w:color="auto"/>
      </w:divBdr>
      <w:divsChild>
        <w:div w:id="222719364">
          <w:marLeft w:val="0"/>
          <w:marRight w:val="0"/>
          <w:marTop w:val="0"/>
          <w:marBottom w:val="0"/>
          <w:divBdr>
            <w:top w:val="none" w:sz="0" w:space="0" w:color="auto"/>
            <w:left w:val="none" w:sz="0" w:space="0" w:color="auto"/>
            <w:bottom w:val="none" w:sz="0" w:space="0" w:color="auto"/>
            <w:right w:val="none" w:sz="0" w:space="0" w:color="auto"/>
          </w:divBdr>
          <w:divsChild>
            <w:div w:id="776214660">
              <w:marLeft w:val="0"/>
              <w:marRight w:val="0"/>
              <w:marTop w:val="0"/>
              <w:marBottom w:val="0"/>
              <w:divBdr>
                <w:top w:val="none" w:sz="0" w:space="0" w:color="auto"/>
                <w:left w:val="none" w:sz="0" w:space="0" w:color="auto"/>
                <w:bottom w:val="none" w:sz="0" w:space="0" w:color="auto"/>
                <w:right w:val="none" w:sz="0" w:space="0" w:color="auto"/>
              </w:divBdr>
              <w:divsChild>
                <w:div w:id="976229916">
                  <w:marLeft w:val="0"/>
                  <w:marRight w:val="0"/>
                  <w:marTop w:val="0"/>
                  <w:marBottom w:val="0"/>
                  <w:divBdr>
                    <w:top w:val="none" w:sz="0" w:space="0" w:color="auto"/>
                    <w:left w:val="none" w:sz="0" w:space="0" w:color="auto"/>
                    <w:bottom w:val="none" w:sz="0" w:space="0" w:color="auto"/>
                    <w:right w:val="none" w:sz="0" w:space="0" w:color="auto"/>
                  </w:divBdr>
                  <w:divsChild>
                    <w:div w:id="172001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76054">
      <w:bodyDiv w:val="1"/>
      <w:marLeft w:val="0"/>
      <w:marRight w:val="0"/>
      <w:marTop w:val="0"/>
      <w:marBottom w:val="0"/>
      <w:divBdr>
        <w:top w:val="none" w:sz="0" w:space="0" w:color="auto"/>
        <w:left w:val="none" w:sz="0" w:space="0" w:color="auto"/>
        <w:bottom w:val="none" w:sz="0" w:space="0" w:color="auto"/>
        <w:right w:val="none" w:sz="0" w:space="0" w:color="auto"/>
      </w:divBdr>
    </w:div>
    <w:div w:id="88236524">
      <w:bodyDiv w:val="1"/>
      <w:marLeft w:val="0"/>
      <w:marRight w:val="0"/>
      <w:marTop w:val="0"/>
      <w:marBottom w:val="0"/>
      <w:divBdr>
        <w:top w:val="none" w:sz="0" w:space="0" w:color="auto"/>
        <w:left w:val="none" w:sz="0" w:space="0" w:color="auto"/>
        <w:bottom w:val="none" w:sz="0" w:space="0" w:color="auto"/>
        <w:right w:val="none" w:sz="0" w:space="0" w:color="auto"/>
      </w:divBdr>
    </w:div>
    <w:div w:id="95759791">
      <w:bodyDiv w:val="1"/>
      <w:marLeft w:val="0"/>
      <w:marRight w:val="0"/>
      <w:marTop w:val="0"/>
      <w:marBottom w:val="0"/>
      <w:divBdr>
        <w:top w:val="none" w:sz="0" w:space="0" w:color="auto"/>
        <w:left w:val="none" w:sz="0" w:space="0" w:color="auto"/>
        <w:bottom w:val="none" w:sz="0" w:space="0" w:color="auto"/>
        <w:right w:val="none" w:sz="0" w:space="0" w:color="auto"/>
      </w:divBdr>
      <w:divsChild>
        <w:div w:id="1617103132">
          <w:marLeft w:val="0"/>
          <w:marRight w:val="0"/>
          <w:marTop w:val="0"/>
          <w:marBottom w:val="0"/>
          <w:divBdr>
            <w:top w:val="none" w:sz="0" w:space="0" w:color="auto"/>
            <w:left w:val="none" w:sz="0" w:space="0" w:color="auto"/>
            <w:bottom w:val="none" w:sz="0" w:space="0" w:color="auto"/>
            <w:right w:val="none" w:sz="0" w:space="0" w:color="auto"/>
          </w:divBdr>
        </w:div>
      </w:divsChild>
    </w:div>
    <w:div w:id="123888233">
      <w:bodyDiv w:val="1"/>
      <w:marLeft w:val="0"/>
      <w:marRight w:val="0"/>
      <w:marTop w:val="0"/>
      <w:marBottom w:val="0"/>
      <w:divBdr>
        <w:top w:val="none" w:sz="0" w:space="0" w:color="auto"/>
        <w:left w:val="none" w:sz="0" w:space="0" w:color="auto"/>
        <w:bottom w:val="none" w:sz="0" w:space="0" w:color="auto"/>
        <w:right w:val="none" w:sz="0" w:space="0" w:color="auto"/>
      </w:divBdr>
    </w:div>
    <w:div w:id="142744673">
      <w:bodyDiv w:val="1"/>
      <w:marLeft w:val="0"/>
      <w:marRight w:val="0"/>
      <w:marTop w:val="0"/>
      <w:marBottom w:val="0"/>
      <w:divBdr>
        <w:top w:val="none" w:sz="0" w:space="0" w:color="auto"/>
        <w:left w:val="none" w:sz="0" w:space="0" w:color="auto"/>
        <w:bottom w:val="none" w:sz="0" w:space="0" w:color="auto"/>
        <w:right w:val="none" w:sz="0" w:space="0" w:color="auto"/>
      </w:divBdr>
      <w:divsChild>
        <w:div w:id="289866022">
          <w:marLeft w:val="0"/>
          <w:marRight w:val="0"/>
          <w:marTop w:val="0"/>
          <w:marBottom w:val="0"/>
          <w:divBdr>
            <w:top w:val="none" w:sz="0" w:space="0" w:color="auto"/>
            <w:left w:val="none" w:sz="0" w:space="0" w:color="auto"/>
            <w:bottom w:val="none" w:sz="0" w:space="0" w:color="auto"/>
            <w:right w:val="none" w:sz="0" w:space="0" w:color="auto"/>
          </w:divBdr>
        </w:div>
      </w:divsChild>
    </w:div>
    <w:div w:id="151919033">
      <w:bodyDiv w:val="1"/>
      <w:marLeft w:val="0"/>
      <w:marRight w:val="0"/>
      <w:marTop w:val="0"/>
      <w:marBottom w:val="0"/>
      <w:divBdr>
        <w:top w:val="none" w:sz="0" w:space="0" w:color="auto"/>
        <w:left w:val="none" w:sz="0" w:space="0" w:color="auto"/>
        <w:bottom w:val="none" w:sz="0" w:space="0" w:color="auto"/>
        <w:right w:val="none" w:sz="0" w:space="0" w:color="auto"/>
      </w:divBdr>
    </w:div>
    <w:div w:id="160048545">
      <w:bodyDiv w:val="1"/>
      <w:marLeft w:val="0"/>
      <w:marRight w:val="0"/>
      <w:marTop w:val="0"/>
      <w:marBottom w:val="0"/>
      <w:divBdr>
        <w:top w:val="none" w:sz="0" w:space="0" w:color="auto"/>
        <w:left w:val="none" w:sz="0" w:space="0" w:color="auto"/>
        <w:bottom w:val="none" w:sz="0" w:space="0" w:color="auto"/>
        <w:right w:val="none" w:sz="0" w:space="0" w:color="auto"/>
      </w:divBdr>
      <w:divsChild>
        <w:div w:id="398603001">
          <w:marLeft w:val="0"/>
          <w:marRight w:val="0"/>
          <w:marTop w:val="0"/>
          <w:marBottom w:val="0"/>
          <w:divBdr>
            <w:top w:val="none" w:sz="0" w:space="0" w:color="auto"/>
            <w:left w:val="none" w:sz="0" w:space="0" w:color="auto"/>
            <w:bottom w:val="none" w:sz="0" w:space="0" w:color="auto"/>
            <w:right w:val="none" w:sz="0" w:space="0" w:color="auto"/>
          </w:divBdr>
        </w:div>
      </w:divsChild>
    </w:div>
    <w:div w:id="190607433">
      <w:bodyDiv w:val="1"/>
      <w:marLeft w:val="0"/>
      <w:marRight w:val="0"/>
      <w:marTop w:val="0"/>
      <w:marBottom w:val="0"/>
      <w:divBdr>
        <w:top w:val="none" w:sz="0" w:space="0" w:color="auto"/>
        <w:left w:val="none" w:sz="0" w:space="0" w:color="auto"/>
        <w:bottom w:val="none" w:sz="0" w:space="0" w:color="auto"/>
        <w:right w:val="none" w:sz="0" w:space="0" w:color="auto"/>
      </w:divBdr>
      <w:divsChild>
        <w:div w:id="656344265">
          <w:marLeft w:val="0"/>
          <w:marRight w:val="0"/>
          <w:marTop w:val="0"/>
          <w:marBottom w:val="0"/>
          <w:divBdr>
            <w:top w:val="none" w:sz="0" w:space="0" w:color="auto"/>
            <w:left w:val="none" w:sz="0" w:space="0" w:color="auto"/>
            <w:bottom w:val="none" w:sz="0" w:space="0" w:color="auto"/>
            <w:right w:val="none" w:sz="0" w:space="0" w:color="auto"/>
          </w:divBdr>
        </w:div>
      </w:divsChild>
    </w:div>
    <w:div w:id="212035724">
      <w:bodyDiv w:val="1"/>
      <w:marLeft w:val="0"/>
      <w:marRight w:val="0"/>
      <w:marTop w:val="0"/>
      <w:marBottom w:val="0"/>
      <w:divBdr>
        <w:top w:val="none" w:sz="0" w:space="0" w:color="auto"/>
        <w:left w:val="none" w:sz="0" w:space="0" w:color="auto"/>
        <w:bottom w:val="none" w:sz="0" w:space="0" w:color="auto"/>
        <w:right w:val="none" w:sz="0" w:space="0" w:color="auto"/>
      </w:divBdr>
    </w:div>
    <w:div w:id="214899000">
      <w:bodyDiv w:val="1"/>
      <w:marLeft w:val="0"/>
      <w:marRight w:val="0"/>
      <w:marTop w:val="0"/>
      <w:marBottom w:val="0"/>
      <w:divBdr>
        <w:top w:val="none" w:sz="0" w:space="0" w:color="auto"/>
        <w:left w:val="none" w:sz="0" w:space="0" w:color="auto"/>
        <w:bottom w:val="none" w:sz="0" w:space="0" w:color="auto"/>
        <w:right w:val="none" w:sz="0" w:space="0" w:color="auto"/>
      </w:divBdr>
    </w:div>
    <w:div w:id="227228339">
      <w:bodyDiv w:val="1"/>
      <w:marLeft w:val="0"/>
      <w:marRight w:val="0"/>
      <w:marTop w:val="0"/>
      <w:marBottom w:val="0"/>
      <w:divBdr>
        <w:top w:val="none" w:sz="0" w:space="0" w:color="auto"/>
        <w:left w:val="none" w:sz="0" w:space="0" w:color="auto"/>
        <w:bottom w:val="none" w:sz="0" w:space="0" w:color="auto"/>
        <w:right w:val="none" w:sz="0" w:space="0" w:color="auto"/>
      </w:divBdr>
      <w:divsChild>
        <w:div w:id="1653749981">
          <w:marLeft w:val="0"/>
          <w:marRight w:val="0"/>
          <w:marTop w:val="0"/>
          <w:marBottom w:val="0"/>
          <w:divBdr>
            <w:top w:val="none" w:sz="0" w:space="0" w:color="auto"/>
            <w:left w:val="none" w:sz="0" w:space="0" w:color="auto"/>
            <w:bottom w:val="none" w:sz="0" w:space="0" w:color="auto"/>
            <w:right w:val="none" w:sz="0" w:space="0" w:color="auto"/>
          </w:divBdr>
        </w:div>
      </w:divsChild>
    </w:div>
    <w:div w:id="280888158">
      <w:bodyDiv w:val="1"/>
      <w:marLeft w:val="0"/>
      <w:marRight w:val="0"/>
      <w:marTop w:val="0"/>
      <w:marBottom w:val="0"/>
      <w:divBdr>
        <w:top w:val="none" w:sz="0" w:space="0" w:color="auto"/>
        <w:left w:val="none" w:sz="0" w:space="0" w:color="auto"/>
        <w:bottom w:val="none" w:sz="0" w:space="0" w:color="auto"/>
        <w:right w:val="none" w:sz="0" w:space="0" w:color="auto"/>
      </w:divBdr>
      <w:divsChild>
        <w:div w:id="647905979">
          <w:marLeft w:val="0"/>
          <w:marRight w:val="0"/>
          <w:marTop w:val="0"/>
          <w:marBottom w:val="0"/>
          <w:divBdr>
            <w:top w:val="none" w:sz="0" w:space="0" w:color="auto"/>
            <w:left w:val="none" w:sz="0" w:space="0" w:color="auto"/>
            <w:bottom w:val="none" w:sz="0" w:space="0" w:color="auto"/>
            <w:right w:val="none" w:sz="0" w:space="0" w:color="auto"/>
          </w:divBdr>
        </w:div>
      </w:divsChild>
    </w:div>
    <w:div w:id="284123715">
      <w:bodyDiv w:val="1"/>
      <w:marLeft w:val="0"/>
      <w:marRight w:val="0"/>
      <w:marTop w:val="0"/>
      <w:marBottom w:val="0"/>
      <w:divBdr>
        <w:top w:val="none" w:sz="0" w:space="0" w:color="auto"/>
        <w:left w:val="none" w:sz="0" w:space="0" w:color="auto"/>
        <w:bottom w:val="none" w:sz="0" w:space="0" w:color="auto"/>
        <w:right w:val="none" w:sz="0" w:space="0" w:color="auto"/>
      </w:divBdr>
    </w:div>
    <w:div w:id="297684955">
      <w:bodyDiv w:val="1"/>
      <w:marLeft w:val="0"/>
      <w:marRight w:val="0"/>
      <w:marTop w:val="0"/>
      <w:marBottom w:val="0"/>
      <w:divBdr>
        <w:top w:val="none" w:sz="0" w:space="0" w:color="auto"/>
        <w:left w:val="none" w:sz="0" w:space="0" w:color="auto"/>
        <w:bottom w:val="none" w:sz="0" w:space="0" w:color="auto"/>
        <w:right w:val="none" w:sz="0" w:space="0" w:color="auto"/>
      </w:divBdr>
    </w:div>
    <w:div w:id="298922516">
      <w:bodyDiv w:val="1"/>
      <w:marLeft w:val="0"/>
      <w:marRight w:val="0"/>
      <w:marTop w:val="0"/>
      <w:marBottom w:val="0"/>
      <w:divBdr>
        <w:top w:val="none" w:sz="0" w:space="0" w:color="auto"/>
        <w:left w:val="none" w:sz="0" w:space="0" w:color="auto"/>
        <w:bottom w:val="none" w:sz="0" w:space="0" w:color="auto"/>
        <w:right w:val="none" w:sz="0" w:space="0" w:color="auto"/>
      </w:divBdr>
      <w:divsChild>
        <w:div w:id="2079396218">
          <w:marLeft w:val="0"/>
          <w:marRight w:val="0"/>
          <w:marTop w:val="0"/>
          <w:marBottom w:val="0"/>
          <w:divBdr>
            <w:top w:val="none" w:sz="0" w:space="0" w:color="auto"/>
            <w:left w:val="none" w:sz="0" w:space="0" w:color="auto"/>
            <w:bottom w:val="none" w:sz="0" w:space="0" w:color="auto"/>
            <w:right w:val="none" w:sz="0" w:space="0" w:color="auto"/>
          </w:divBdr>
        </w:div>
      </w:divsChild>
    </w:div>
    <w:div w:id="306859373">
      <w:bodyDiv w:val="1"/>
      <w:marLeft w:val="0"/>
      <w:marRight w:val="0"/>
      <w:marTop w:val="0"/>
      <w:marBottom w:val="0"/>
      <w:divBdr>
        <w:top w:val="none" w:sz="0" w:space="0" w:color="auto"/>
        <w:left w:val="none" w:sz="0" w:space="0" w:color="auto"/>
        <w:bottom w:val="none" w:sz="0" w:space="0" w:color="auto"/>
        <w:right w:val="none" w:sz="0" w:space="0" w:color="auto"/>
      </w:divBdr>
      <w:divsChild>
        <w:div w:id="1567497185">
          <w:marLeft w:val="0"/>
          <w:marRight w:val="0"/>
          <w:marTop w:val="0"/>
          <w:marBottom w:val="0"/>
          <w:divBdr>
            <w:top w:val="none" w:sz="0" w:space="0" w:color="auto"/>
            <w:left w:val="none" w:sz="0" w:space="0" w:color="auto"/>
            <w:bottom w:val="none" w:sz="0" w:space="0" w:color="auto"/>
            <w:right w:val="none" w:sz="0" w:space="0" w:color="auto"/>
          </w:divBdr>
        </w:div>
      </w:divsChild>
    </w:div>
    <w:div w:id="317802997">
      <w:bodyDiv w:val="1"/>
      <w:marLeft w:val="0"/>
      <w:marRight w:val="0"/>
      <w:marTop w:val="0"/>
      <w:marBottom w:val="0"/>
      <w:divBdr>
        <w:top w:val="none" w:sz="0" w:space="0" w:color="auto"/>
        <w:left w:val="none" w:sz="0" w:space="0" w:color="auto"/>
        <w:bottom w:val="none" w:sz="0" w:space="0" w:color="auto"/>
        <w:right w:val="none" w:sz="0" w:space="0" w:color="auto"/>
      </w:divBdr>
    </w:div>
    <w:div w:id="317998913">
      <w:bodyDiv w:val="1"/>
      <w:marLeft w:val="0"/>
      <w:marRight w:val="0"/>
      <w:marTop w:val="0"/>
      <w:marBottom w:val="0"/>
      <w:divBdr>
        <w:top w:val="none" w:sz="0" w:space="0" w:color="auto"/>
        <w:left w:val="none" w:sz="0" w:space="0" w:color="auto"/>
        <w:bottom w:val="none" w:sz="0" w:space="0" w:color="auto"/>
        <w:right w:val="none" w:sz="0" w:space="0" w:color="auto"/>
      </w:divBdr>
      <w:divsChild>
        <w:div w:id="7561053">
          <w:marLeft w:val="0"/>
          <w:marRight w:val="0"/>
          <w:marTop w:val="0"/>
          <w:marBottom w:val="0"/>
          <w:divBdr>
            <w:top w:val="none" w:sz="0" w:space="0" w:color="auto"/>
            <w:left w:val="none" w:sz="0" w:space="0" w:color="auto"/>
            <w:bottom w:val="none" w:sz="0" w:space="0" w:color="auto"/>
            <w:right w:val="none" w:sz="0" w:space="0" w:color="auto"/>
          </w:divBdr>
        </w:div>
      </w:divsChild>
    </w:div>
    <w:div w:id="373576087">
      <w:bodyDiv w:val="1"/>
      <w:marLeft w:val="0"/>
      <w:marRight w:val="0"/>
      <w:marTop w:val="0"/>
      <w:marBottom w:val="0"/>
      <w:divBdr>
        <w:top w:val="none" w:sz="0" w:space="0" w:color="auto"/>
        <w:left w:val="none" w:sz="0" w:space="0" w:color="auto"/>
        <w:bottom w:val="none" w:sz="0" w:space="0" w:color="auto"/>
        <w:right w:val="none" w:sz="0" w:space="0" w:color="auto"/>
      </w:divBdr>
    </w:div>
    <w:div w:id="450443572">
      <w:bodyDiv w:val="1"/>
      <w:marLeft w:val="0"/>
      <w:marRight w:val="0"/>
      <w:marTop w:val="0"/>
      <w:marBottom w:val="0"/>
      <w:divBdr>
        <w:top w:val="none" w:sz="0" w:space="0" w:color="auto"/>
        <w:left w:val="none" w:sz="0" w:space="0" w:color="auto"/>
        <w:bottom w:val="none" w:sz="0" w:space="0" w:color="auto"/>
        <w:right w:val="none" w:sz="0" w:space="0" w:color="auto"/>
      </w:divBdr>
      <w:divsChild>
        <w:div w:id="668754965">
          <w:marLeft w:val="0"/>
          <w:marRight w:val="0"/>
          <w:marTop w:val="0"/>
          <w:marBottom w:val="0"/>
          <w:divBdr>
            <w:top w:val="none" w:sz="0" w:space="0" w:color="auto"/>
            <w:left w:val="none" w:sz="0" w:space="0" w:color="auto"/>
            <w:bottom w:val="none" w:sz="0" w:space="0" w:color="auto"/>
            <w:right w:val="none" w:sz="0" w:space="0" w:color="auto"/>
          </w:divBdr>
          <w:divsChild>
            <w:div w:id="134101954">
              <w:marLeft w:val="0"/>
              <w:marRight w:val="0"/>
              <w:marTop w:val="0"/>
              <w:marBottom w:val="0"/>
              <w:divBdr>
                <w:top w:val="none" w:sz="0" w:space="0" w:color="auto"/>
                <w:left w:val="none" w:sz="0" w:space="0" w:color="auto"/>
                <w:bottom w:val="none" w:sz="0" w:space="0" w:color="auto"/>
                <w:right w:val="none" w:sz="0" w:space="0" w:color="auto"/>
              </w:divBdr>
              <w:divsChild>
                <w:div w:id="1203862133">
                  <w:marLeft w:val="0"/>
                  <w:marRight w:val="0"/>
                  <w:marTop w:val="0"/>
                  <w:marBottom w:val="0"/>
                  <w:divBdr>
                    <w:top w:val="none" w:sz="0" w:space="0" w:color="auto"/>
                    <w:left w:val="none" w:sz="0" w:space="0" w:color="auto"/>
                    <w:bottom w:val="none" w:sz="0" w:space="0" w:color="auto"/>
                    <w:right w:val="none" w:sz="0" w:space="0" w:color="auto"/>
                  </w:divBdr>
                  <w:divsChild>
                    <w:div w:id="2034727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4906599">
      <w:bodyDiv w:val="1"/>
      <w:marLeft w:val="0"/>
      <w:marRight w:val="0"/>
      <w:marTop w:val="0"/>
      <w:marBottom w:val="0"/>
      <w:divBdr>
        <w:top w:val="none" w:sz="0" w:space="0" w:color="auto"/>
        <w:left w:val="none" w:sz="0" w:space="0" w:color="auto"/>
        <w:bottom w:val="none" w:sz="0" w:space="0" w:color="auto"/>
        <w:right w:val="none" w:sz="0" w:space="0" w:color="auto"/>
      </w:divBdr>
    </w:div>
    <w:div w:id="458305839">
      <w:bodyDiv w:val="1"/>
      <w:marLeft w:val="0"/>
      <w:marRight w:val="0"/>
      <w:marTop w:val="0"/>
      <w:marBottom w:val="0"/>
      <w:divBdr>
        <w:top w:val="none" w:sz="0" w:space="0" w:color="auto"/>
        <w:left w:val="none" w:sz="0" w:space="0" w:color="auto"/>
        <w:bottom w:val="none" w:sz="0" w:space="0" w:color="auto"/>
        <w:right w:val="none" w:sz="0" w:space="0" w:color="auto"/>
      </w:divBdr>
      <w:divsChild>
        <w:div w:id="791098966">
          <w:marLeft w:val="0"/>
          <w:marRight w:val="0"/>
          <w:marTop w:val="0"/>
          <w:marBottom w:val="0"/>
          <w:divBdr>
            <w:top w:val="single" w:sz="2" w:space="0" w:color="auto"/>
            <w:left w:val="single" w:sz="2" w:space="4" w:color="auto"/>
            <w:bottom w:val="single" w:sz="2" w:space="0" w:color="auto"/>
            <w:right w:val="single" w:sz="2" w:space="4" w:color="auto"/>
          </w:divBdr>
        </w:div>
        <w:div w:id="1468015466">
          <w:marLeft w:val="0"/>
          <w:marRight w:val="0"/>
          <w:marTop w:val="0"/>
          <w:marBottom w:val="0"/>
          <w:divBdr>
            <w:top w:val="single" w:sz="2" w:space="0" w:color="auto"/>
            <w:left w:val="single" w:sz="2" w:space="4" w:color="auto"/>
            <w:bottom w:val="single" w:sz="2" w:space="0" w:color="auto"/>
            <w:right w:val="single" w:sz="2" w:space="4" w:color="auto"/>
          </w:divBdr>
        </w:div>
      </w:divsChild>
    </w:div>
    <w:div w:id="482702403">
      <w:bodyDiv w:val="1"/>
      <w:marLeft w:val="0"/>
      <w:marRight w:val="0"/>
      <w:marTop w:val="0"/>
      <w:marBottom w:val="0"/>
      <w:divBdr>
        <w:top w:val="none" w:sz="0" w:space="0" w:color="auto"/>
        <w:left w:val="none" w:sz="0" w:space="0" w:color="auto"/>
        <w:bottom w:val="none" w:sz="0" w:space="0" w:color="auto"/>
        <w:right w:val="none" w:sz="0" w:space="0" w:color="auto"/>
      </w:divBdr>
    </w:div>
    <w:div w:id="544559945">
      <w:bodyDiv w:val="1"/>
      <w:marLeft w:val="0"/>
      <w:marRight w:val="0"/>
      <w:marTop w:val="0"/>
      <w:marBottom w:val="0"/>
      <w:divBdr>
        <w:top w:val="none" w:sz="0" w:space="0" w:color="auto"/>
        <w:left w:val="none" w:sz="0" w:space="0" w:color="auto"/>
        <w:bottom w:val="none" w:sz="0" w:space="0" w:color="auto"/>
        <w:right w:val="none" w:sz="0" w:space="0" w:color="auto"/>
      </w:divBdr>
      <w:divsChild>
        <w:div w:id="26371130">
          <w:marLeft w:val="0"/>
          <w:marRight w:val="0"/>
          <w:marTop w:val="0"/>
          <w:marBottom w:val="0"/>
          <w:divBdr>
            <w:top w:val="none" w:sz="0" w:space="0" w:color="auto"/>
            <w:left w:val="none" w:sz="0" w:space="0" w:color="auto"/>
            <w:bottom w:val="none" w:sz="0" w:space="0" w:color="auto"/>
            <w:right w:val="none" w:sz="0" w:space="0" w:color="auto"/>
          </w:divBdr>
        </w:div>
      </w:divsChild>
    </w:div>
    <w:div w:id="577011612">
      <w:bodyDiv w:val="1"/>
      <w:marLeft w:val="0"/>
      <w:marRight w:val="0"/>
      <w:marTop w:val="0"/>
      <w:marBottom w:val="0"/>
      <w:divBdr>
        <w:top w:val="none" w:sz="0" w:space="0" w:color="auto"/>
        <w:left w:val="none" w:sz="0" w:space="0" w:color="auto"/>
        <w:bottom w:val="none" w:sz="0" w:space="0" w:color="auto"/>
        <w:right w:val="none" w:sz="0" w:space="0" w:color="auto"/>
      </w:divBdr>
    </w:div>
    <w:div w:id="578291757">
      <w:bodyDiv w:val="1"/>
      <w:marLeft w:val="0"/>
      <w:marRight w:val="0"/>
      <w:marTop w:val="0"/>
      <w:marBottom w:val="0"/>
      <w:divBdr>
        <w:top w:val="none" w:sz="0" w:space="0" w:color="auto"/>
        <w:left w:val="none" w:sz="0" w:space="0" w:color="auto"/>
        <w:bottom w:val="none" w:sz="0" w:space="0" w:color="auto"/>
        <w:right w:val="none" w:sz="0" w:space="0" w:color="auto"/>
      </w:divBdr>
    </w:div>
    <w:div w:id="596720186">
      <w:bodyDiv w:val="1"/>
      <w:marLeft w:val="0"/>
      <w:marRight w:val="0"/>
      <w:marTop w:val="0"/>
      <w:marBottom w:val="0"/>
      <w:divBdr>
        <w:top w:val="none" w:sz="0" w:space="0" w:color="auto"/>
        <w:left w:val="none" w:sz="0" w:space="0" w:color="auto"/>
        <w:bottom w:val="none" w:sz="0" w:space="0" w:color="auto"/>
        <w:right w:val="none" w:sz="0" w:space="0" w:color="auto"/>
      </w:divBdr>
      <w:divsChild>
        <w:div w:id="155651327">
          <w:marLeft w:val="0"/>
          <w:marRight w:val="0"/>
          <w:marTop w:val="0"/>
          <w:marBottom w:val="0"/>
          <w:divBdr>
            <w:top w:val="none" w:sz="0" w:space="0" w:color="auto"/>
            <w:left w:val="none" w:sz="0" w:space="0" w:color="auto"/>
            <w:bottom w:val="none" w:sz="0" w:space="0" w:color="auto"/>
            <w:right w:val="none" w:sz="0" w:space="0" w:color="auto"/>
          </w:divBdr>
        </w:div>
      </w:divsChild>
    </w:div>
    <w:div w:id="667632285">
      <w:bodyDiv w:val="1"/>
      <w:marLeft w:val="0"/>
      <w:marRight w:val="0"/>
      <w:marTop w:val="0"/>
      <w:marBottom w:val="0"/>
      <w:divBdr>
        <w:top w:val="none" w:sz="0" w:space="0" w:color="auto"/>
        <w:left w:val="none" w:sz="0" w:space="0" w:color="auto"/>
        <w:bottom w:val="none" w:sz="0" w:space="0" w:color="auto"/>
        <w:right w:val="none" w:sz="0" w:space="0" w:color="auto"/>
      </w:divBdr>
    </w:div>
    <w:div w:id="677855101">
      <w:bodyDiv w:val="1"/>
      <w:marLeft w:val="0"/>
      <w:marRight w:val="0"/>
      <w:marTop w:val="0"/>
      <w:marBottom w:val="0"/>
      <w:divBdr>
        <w:top w:val="none" w:sz="0" w:space="0" w:color="auto"/>
        <w:left w:val="none" w:sz="0" w:space="0" w:color="auto"/>
        <w:bottom w:val="none" w:sz="0" w:space="0" w:color="auto"/>
        <w:right w:val="none" w:sz="0" w:space="0" w:color="auto"/>
      </w:divBdr>
      <w:divsChild>
        <w:div w:id="1936091384">
          <w:marLeft w:val="0"/>
          <w:marRight w:val="0"/>
          <w:marTop w:val="0"/>
          <w:marBottom w:val="0"/>
          <w:divBdr>
            <w:top w:val="none" w:sz="0" w:space="0" w:color="auto"/>
            <w:left w:val="none" w:sz="0" w:space="0" w:color="auto"/>
            <w:bottom w:val="none" w:sz="0" w:space="0" w:color="auto"/>
            <w:right w:val="none" w:sz="0" w:space="0" w:color="auto"/>
          </w:divBdr>
          <w:divsChild>
            <w:div w:id="107335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171894">
      <w:bodyDiv w:val="1"/>
      <w:marLeft w:val="0"/>
      <w:marRight w:val="0"/>
      <w:marTop w:val="0"/>
      <w:marBottom w:val="0"/>
      <w:divBdr>
        <w:top w:val="none" w:sz="0" w:space="0" w:color="auto"/>
        <w:left w:val="none" w:sz="0" w:space="0" w:color="auto"/>
        <w:bottom w:val="none" w:sz="0" w:space="0" w:color="auto"/>
        <w:right w:val="none" w:sz="0" w:space="0" w:color="auto"/>
      </w:divBdr>
    </w:div>
    <w:div w:id="694816527">
      <w:bodyDiv w:val="1"/>
      <w:marLeft w:val="0"/>
      <w:marRight w:val="0"/>
      <w:marTop w:val="0"/>
      <w:marBottom w:val="0"/>
      <w:divBdr>
        <w:top w:val="none" w:sz="0" w:space="0" w:color="auto"/>
        <w:left w:val="none" w:sz="0" w:space="0" w:color="auto"/>
        <w:bottom w:val="none" w:sz="0" w:space="0" w:color="auto"/>
        <w:right w:val="none" w:sz="0" w:space="0" w:color="auto"/>
      </w:divBdr>
    </w:div>
    <w:div w:id="701320729">
      <w:bodyDiv w:val="1"/>
      <w:marLeft w:val="0"/>
      <w:marRight w:val="0"/>
      <w:marTop w:val="0"/>
      <w:marBottom w:val="0"/>
      <w:divBdr>
        <w:top w:val="none" w:sz="0" w:space="0" w:color="auto"/>
        <w:left w:val="none" w:sz="0" w:space="0" w:color="auto"/>
        <w:bottom w:val="none" w:sz="0" w:space="0" w:color="auto"/>
        <w:right w:val="none" w:sz="0" w:space="0" w:color="auto"/>
      </w:divBdr>
      <w:divsChild>
        <w:div w:id="1472938672">
          <w:marLeft w:val="0"/>
          <w:marRight w:val="0"/>
          <w:marTop w:val="0"/>
          <w:marBottom w:val="0"/>
          <w:divBdr>
            <w:top w:val="single" w:sz="2" w:space="0" w:color="auto"/>
            <w:left w:val="single" w:sz="2" w:space="4" w:color="auto"/>
            <w:bottom w:val="single" w:sz="2" w:space="0" w:color="auto"/>
            <w:right w:val="single" w:sz="2" w:space="4" w:color="auto"/>
          </w:divBdr>
        </w:div>
        <w:div w:id="1649289490">
          <w:marLeft w:val="0"/>
          <w:marRight w:val="0"/>
          <w:marTop w:val="0"/>
          <w:marBottom w:val="0"/>
          <w:divBdr>
            <w:top w:val="single" w:sz="2" w:space="0" w:color="auto"/>
            <w:left w:val="single" w:sz="2" w:space="4" w:color="auto"/>
            <w:bottom w:val="single" w:sz="2" w:space="0" w:color="auto"/>
            <w:right w:val="single" w:sz="2" w:space="4" w:color="auto"/>
          </w:divBdr>
        </w:div>
      </w:divsChild>
    </w:div>
    <w:div w:id="701443471">
      <w:bodyDiv w:val="1"/>
      <w:marLeft w:val="0"/>
      <w:marRight w:val="0"/>
      <w:marTop w:val="0"/>
      <w:marBottom w:val="0"/>
      <w:divBdr>
        <w:top w:val="none" w:sz="0" w:space="0" w:color="auto"/>
        <w:left w:val="none" w:sz="0" w:space="0" w:color="auto"/>
        <w:bottom w:val="none" w:sz="0" w:space="0" w:color="auto"/>
        <w:right w:val="none" w:sz="0" w:space="0" w:color="auto"/>
      </w:divBdr>
      <w:divsChild>
        <w:div w:id="1590852401">
          <w:marLeft w:val="0"/>
          <w:marRight w:val="0"/>
          <w:marTop w:val="0"/>
          <w:marBottom w:val="0"/>
          <w:divBdr>
            <w:top w:val="none" w:sz="0" w:space="0" w:color="auto"/>
            <w:left w:val="none" w:sz="0" w:space="0" w:color="auto"/>
            <w:bottom w:val="none" w:sz="0" w:space="0" w:color="auto"/>
            <w:right w:val="none" w:sz="0" w:space="0" w:color="auto"/>
          </w:divBdr>
        </w:div>
      </w:divsChild>
    </w:div>
    <w:div w:id="720709569">
      <w:bodyDiv w:val="1"/>
      <w:marLeft w:val="0"/>
      <w:marRight w:val="0"/>
      <w:marTop w:val="0"/>
      <w:marBottom w:val="0"/>
      <w:divBdr>
        <w:top w:val="none" w:sz="0" w:space="0" w:color="auto"/>
        <w:left w:val="none" w:sz="0" w:space="0" w:color="auto"/>
        <w:bottom w:val="none" w:sz="0" w:space="0" w:color="auto"/>
        <w:right w:val="none" w:sz="0" w:space="0" w:color="auto"/>
      </w:divBdr>
      <w:divsChild>
        <w:div w:id="184098045">
          <w:marLeft w:val="0"/>
          <w:marRight w:val="0"/>
          <w:marTop w:val="0"/>
          <w:marBottom w:val="0"/>
          <w:divBdr>
            <w:top w:val="none" w:sz="0" w:space="0" w:color="auto"/>
            <w:left w:val="none" w:sz="0" w:space="0" w:color="auto"/>
            <w:bottom w:val="none" w:sz="0" w:space="0" w:color="auto"/>
            <w:right w:val="none" w:sz="0" w:space="0" w:color="auto"/>
          </w:divBdr>
        </w:div>
      </w:divsChild>
    </w:div>
    <w:div w:id="730881959">
      <w:bodyDiv w:val="1"/>
      <w:marLeft w:val="0"/>
      <w:marRight w:val="0"/>
      <w:marTop w:val="0"/>
      <w:marBottom w:val="0"/>
      <w:divBdr>
        <w:top w:val="none" w:sz="0" w:space="0" w:color="auto"/>
        <w:left w:val="none" w:sz="0" w:space="0" w:color="auto"/>
        <w:bottom w:val="none" w:sz="0" w:space="0" w:color="auto"/>
        <w:right w:val="none" w:sz="0" w:space="0" w:color="auto"/>
      </w:divBdr>
    </w:div>
    <w:div w:id="733697355">
      <w:bodyDiv w:val="1"/>
      <w:marLeft w:val="0"/>
      <w:marRight w:val="0"/>
      <w:marTop w:val="0"/>
      <w:marBottom w:val="0"/>
      <w:divBdr>
        <w:top w:val="none" w:sz="0" w:space="0" w:color="auto"/>
        <w:left w:val="none" w:sz="0" w:space="0" w:color="auto"/>
        <w:bottom w:val="none" w:sz="0" w:space="0" w:color="auto"/>
        <w:right w:val="none" w:sz="0" w:space="0" w:color="auto"/>
      </w:divBdr>
      <w:divsChild>
        <w:div w:id="388385091">
          <w:marLeft w:val="0"/>
          <w:marRight w:val="0"/>
          <w:marTop w:val="0"/>
          <w:marBottom w:val="0"/>
          <w:divBdr>
            <w:top w:val="none" w:sz="0" w:space="0" w:color="auto"/>
            <w:left w:val="none" w:sz="0" w:space="0" w:color="auto"/>
            <w:bottom w:val="none" w:sz="0" w:space="0" w:color="auto"/>
            <w:right w:val="none" w:sz="0" w:space="0" w:color="auto"/>
          </w:divBdr>
        </w:div>
      </w:divsChild>
    </w:div>
    <w:div w:id="758990589">
      <w:bodyDiv w:val="1"/>
      <w:marLeft w:val="0"/>
      <w:marRight w:val="0"/>
      <w:marTop w:val="0"/>
      <w:marBottom w:val="0"/>
      <w:divBdr>
        <w:top w:val="none" w:sz="0" w:space="0" w:color="auto"/>
        <w:left w:val="none" w:sz="0" w:space="0" w:color="auto"/>
        <w:bottom w:val="none" w:sz="0" w:space="0" w:color="auto"/>
        <w:right w:val="none" w:sz="0" w:space="0" w:color="auto"/>
      </w:divBdr>
    </w:div>
    <w:div w:id="761143428">
      <w:bodyDiv w:val="1"/>
      <w:marLeft w:val="0"/>
      <w:marRight w:val="0"/>
      <w:marTop w:val="0"/>
      <w:marBottom w:val="0"/>
      <w:divBdr>
        <w:top w:val="none" w:sz="0" w:space="0" w:color="auto"/>
        <w:left w:val="none" w:sz="0" w:space="0" w:color="auto"/>
        <w:bottom w:val="none" w:sz="0" w:space="0" w:color="auto"/>
        <w:right w:val="none" w:sz="0" w:space="0" w:color="auto"/>
      </w:divBdr>
    </w:div>
    <w:div w:id="785001437">
      <w:bodyDiv w:val="1"/>
      <w:marLeft w:val="0"/>
      <w:marRight w:val="0"/>
      <w:marTop w:val="0"/>
      <w:marBottom w:val="0"/>
      <w:divBdr>
        <w:top w:val="none" w:sz="0" w:space="0" w:color="auto"/>
        <w:left w:val="none" w:sz="0" w:space="0" w:color="auto"/>
        <w:bottom w:val="none" w:sz="0" w:space="0" w:color="auto"/>
        <w:right w:val="none" w:sz="0" w:space="0" w:color="auto"/>
      </w:divBdr>
    </w:div>
    <w:div w:id="827554365">
      <w:bodyDiv w:val="1"/>
      <w:marLeft w:val="0"/>
      <w:marRight w:val="0"/>
      <w:marTop w:val="0"/>
      <w:marBottom w:val="0"/>
      <w:divBdr>
        <w:top w:val="none" w:sz="0" w:space="0" w:color="auto"/>
        <w:left w:val="none" w:sz="0" w:space="0" w:color="auto"/>
        <w:bottom w:val="none" w:sz="0" w:space="0" w:color="auto"/>
        <w:right w:val="none" w:sz="0" w:space="0" w:color="auto"/>
      </w:divBdr>
      <w:divsChild>
        <w:div w:id="1862814433">
          <w:marLeft w:val="0"/>
          <w:marRight w:val="0"/>
          <w:marTop w:val="0"/>
          <w:marBottom w:val="0"/>
          <w:divBdr>
            <w:top w:val="none" w:sz="0" w:space="0" w:color="auto"/>
            <w:left w:val="none" w:sz="0" w:space="0" w:color="auto"/>
            <w:bottom w:val="none" w:sz="0" w:space="0" w:color="auto"/>
            <w:right w:val="none" w:sz="0" w:space="0" w:color="auto"/>
          </w:divBdr>
          <w:divsChild>
            <w:div w:id="1562059988">
              <w:marLeft w:val="0"/>
              <w:marRight w:val="0"/>
              <w:marTop w:val="0"/>
              <w:marBottom w:val="0"/>
              <w:divBdr>
                <w:top w:val="none" w:sz="0" w:space="0" w:color="auto"/>
                <w:left w:val="none" w:sz="0" w:space="0" w:color="auto"/>
                <w:bottom w:val="none" w:sz="0" w:space="0" w:color="auto"/>
                <w:right w:val="none" w:sz="0" w:space="0" w:color="auto"/>
              </w:divBdr>
              <w:divsChild>
                <w:div w:id="247737756">
                  <w:marLeft w:val="0"/>
                  <w:marRight w:val="0"/>
                  <w:marTop w:val="0"/>
                  <w:marBottom w:val="0"/>
                  <w:divBdr>
                    <w:top w:val="none" w:sz="0" w:space="0" w:color="auto"/>
                    <w:left w:val="none" w:sz="0" w:space="0" w:color="auto"/>
                    <w:bottom w:val="none" w:sz="0" w:space="0" w:color="auto"/>
                    <w:right w:val="none" w:sz="0" w:space="0" w:color="auto"/>
                  </w:divBdr>
                  <w:divsChild>
                    <w:div w:id="83939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2182046">
      <w:bodyDiv w:val="1"/>
      <w:marLeft w:val="0"/>
      <w:marRight w:val="0"/>
      <w:marTop w:val="0"/>
      <w:marBottom w:val="0"/>
      <w:divBdr>
        <w:top w:val="none" w:sz="0" w:space="0" w:color="auto"/>
        <w:left w:val="none" w:sz="0" w:space="0" w:color="auto"/>
        <w:bottom w:val="none" w:sz="0" w:space="0" w:color="auto"/>
        <w:right w:val="none" w:sz="0" w:space="0" w:color="auto"/>
      </w:divBdr>
      <w:divsChild>
        <w:div w:id="562063579">
          <w:marLeft w:val="0"/>
          <w:marRight w:val="0"/>
          <w:marTop w:val="0"/>
          <w:marBottom w:val="0"/>
          <w:divBdr>
            <w:top w:val="none" w:sz="0" w:space="0" w:color="auto"/>
            <w:left w:val="none" w:sz="0" w:space="0" w:color="auto"/>
            <w:bottom w:val="none" w:sz="0" w:space="0" w:color="auto"/>
            <w:right w:val="none" w:sz="0" w:space="0" w:color="auto"/>
          </w:divBdr>
        </w:div>
      </w:divsChild>
    </w:div>
    <w:div w:id="873077713">
      <w:bodyDiv w:val="1"/>
      <w:marLeft w:val="0"/>
      <w:marRight w:val="0"/>
      <w:marTop w:val="0"/>
      <w:marBottom w:val="0"/>
      <w:divBdr>
        <w:top w:val="none" w:sz="0" w:space="0" w:color="auto"/>
        <w:left w:val="none" w:sz="0" w:space="0" w:color="auto"/>
        <w:bottom w:val="none" w:sz="0" w:space="0" w:color="auto"/>
        <w:right w:val="none" w:sz="0" w:space="0" w:color="auto"/>
      </w:divBdr>
      <w:divsChild>
        <w:div w:id="1610746211">
          <w:marLeft w:val="0"/>
          <w:marRight w:val="0"/>
          <w:marTop w:val="0"/>
          <w:marBottom w:val="0"/>
          <w:divBdr>
            <w:top w:val="none" w:sz="0" w:space="0" w:color="auto"/>
            <w:left w:val="none" w:sz="0" w:space="0" w:color="auto"/>
            <w:bottom w:val="none" w:sz="0" w:space="0" w:color="auto"/>
            <w:right w:val="none" w:sz="0" w:space="0" w:color="auto"/>
          </w:divBdr>
        </w:div>
      </w:divsChild>
    </w:div>
    <w:div w:id="877204894">
      <w:bodyDiv w:val="1"/>
      <w:marLeft w:val="0"/>
      <w:marRight w:val="0"/>
      <w:marTop w:val="0"/>
      <w:marBottom w:val="0"/>
      <w:divBdr>
        <w:top w:val="none" w:sz="0" w:space="0" w:color="auto"/>
        <w:left w:val="none" w:sz="0" w:space="0" w:color="auto"/>
        <w:bottom w:val="none" w:sz="0" w:space="0" w:color="auto"/>
        <w:right w:val="none" w:sz="0" w:space="0" w:color="auto"/>
      </w:divBdr>
      <w:divsChild>
        <w:div w:id="98764838">
          <w:marLeft w:val="0"/>
          <w:marRight w:val="0"/>
          <w:marTop w:val="0"/>
          <w:marBottom w:val="0"/>
          <w:divBdr>
            <w:top w:val="none" w:sz="0" w:space="0" w:color="auto"/>
            <w:left w:val="none" w:sz="0" w:space="0" w:color="auto"/>
            <w:bottom w:val="none" w:sz="0" w:space="0" w:color="auto"/>
            <w:right w:val="none" w:sz="0" w:space="0" w:color="auto"/>
          </w:divBdr>
        </w:div>
      </w:divsChild>
    </w:div>
    <w:div w:id="880366370">
      <w:bodyDiv w:val="1"/>
      <w:marLeft w:val="0"/>
      <w:marRight w:val="0"/>
      <w:marTop w:val="0"/>
      <w:marBottom w:val="0"/>
      <w:divBdr>
        <w:top w:val="none" w:sz="0" w:space="0" w:color="auto"/>
        <w:left w:val="none" w:sz="0" w:space="0" w:color="auto"/>
        <w:bottom w:val="none" w:sz="0" w:space="0" w:color="auto"/>
        <w:right w:val="none" w:sz="0" w:space="0" w:color="auto"/>
      </w:divBdr>
      <w:divsChild>
        <w:div w:id="641271186">
          <w:marLeft w:val="0"/>
          <w:marRight w:val="0"/>
          <w:marTop w:val="0"/>
          <w:marBottom w:val="0"/>
          <w:divBdr>
            <w:top w:val="none" w:sz="0" w:space="0" w:color="auto"/>
            <w:left w:val="none" w:sz="0" w:space="0" w:color="auto"/>
            <w:bottom w:val="none" w:sz="0" w:space="0" w:color="auto"/>
            <w:right w:val="none" w:sz="0" w:space="0" w:color="auto"/>
          </w:divBdr>
        </w:div>
      </w:divsChild>
    </w:div>
    <w:div w:id="887258865">
      <w:bodyDiv w:val="1"/>
      <w:marLeft w:val="0"/>
      <w:marRight w:val="0"/>
      <w:marTop w:val="0"/>
      <w:marBottom w:val="0"/>
      <w:divBdr>
        <w:top w:val="none" w:sz="0" w:space="0" w:color="auto"/>
        <w:left w:val="none" w:sz="0" w:space="0" w:color="auto"/>
        <w:bottom w:val="none" w:sz="0" w:space="0" w:color="auto"/>
        <w:right w:val="none" w:sz="0" w:space="0" w:color="auto"/>
      </w:divBdr>
      <w:divsChild>
        <w:div w:id="1421413205">
          <w:marLeft w:val="0"/>
          <w:marRight w:val="0"/>
          <w:marTop w:val="0"/>
          <w:marBottom w:val="0"/>
          <w:divBdr>
            <w:top w:val="none" w:sz="0" w:space="0" w:color="auto"/>
            <w:left w:val="none" w:sz="0" w:space="0" w:color="auto"/>
            <w:bottom w:val="none" w:sz="0" w:space="0" w:color="auto"/>
            <w:right w:val="none" w:sz="0" w:space="0" w:color="auto"/>
          </w:divBdr>
        </w:div>
      </w:divsChild>
    </w:div>
    <w:div w:id="904680616">
      <w:bodyDiv w:val="1"/>
      <w:marLeft w:val="0"/>
      <w:marRight w:val="0"/>
      <w:marTop w:val="0"/>
      <w:marBottom w:val="0"/>
      <w:divBdr>
        <w:top w:val="none" w:sz="0" w:space="0" w:color="auto"/>
        <w:left w:val="none" w:sz="0" w:space="0" w:color="auto"/>
        <w:bottom w:val="none" w:sz="0" w:space="0" w:color="auto"/>
        <w:right w:val="none" w:sz="0" w:space="0" w:color="auto"/>
      </w:divBdr>
    </w:div>
    <w:div w:id="919678724">
      <w:bodyDiv w:val="1"/>
      <w:marLeft w:val="0"/>
      <w:marRight w:val="0"/>
      <w:marTop w:val="0"/>
      <w:marBottom w:val="0"/>
      <w:divBdr>
        <w:top w:val="none" w:sz="0" w:space="0" w:color="auto"/>
        <w:left w:val="none" w:sz="0" w:space="0" w:color="auto"/>
        <w:bottom w:val="none" w:sz="0" w:space="0" w:color="auto"/>
        <w:right w:val="none" w:sz="0" w:space="0" w:color="auto"/>
      </w:divBdr>
      <w:divsChild>
        <w:div w:id="1500266955">
          <w:marLeft w:val="0"/>
          <w:marRight w:val="0"/>
          <w:marTop w:val="0"/>
          <w:marBottom w:val="0"/>
          <w:divBdr>
            <w:top w:val="none" w:sz="0" w:space="0" w:color="auto"/>
            <w:left w:val="none" w:sz="0" w:space="0" w:color="auto"/>
            <w:bottom w:val="none" w:sz="0" w:space="0" w:color="auto"/>
            <w:right w:val="none" w:sz="0" w:space="0" w:color="auto"/>
          </w:divBdr>
        </w:div>
      </w:divsChild>
    </w:div>
    <w:div w:id="919872095">
      <w:bodyDiv w:val="1"/>
      <w:marLeft w:val="0"/>
      <w:marRight w:val="0"/>
      <w:marTop w:val="0"/>
      <w:marBottom w:val="0"/>
      <w:divBdr>
        <w:top w:val="none" w:sz="0" w:space="0" w:color="auto"/>
        <w:left w:val="none" w:sz="0" w:space="0" w:color="auto"/>
        <w:bottom w:val="none" w:sz="0" w:space="0" w:color="auto"/>
        <w:right w:val="none" w:sz="0" w:space="0" w:color="auto"/>
      </w:divBdr>
      <w:divsChild>
        <w:div w:id="1515995746">
          <w:marLeft w:val="0"/>
          <w:marRight w:val="0"/>
          <w:marTop w:val="0"/>
          <w:marBottom w:val="0"/>
          <w:divBdr>
            <w:top w:val="none" w:sz="0" w:space="0" w:color="auto"/>
            <w:left w:val="none" w:sz="0" w:space="0" w:color="auto"/>
            <w:bottom w:val="none" w:sz="0" w:space="0" w:color="auto"/>
            <w:right w:val="none" w:sz="0" w:space="0" w:color="auto"/>
          </w:divBdr>
        </w:div>
      </w:divsChild>
    </w:div>
    <w:div w:id="921328495">
      <w:bodyDiv w:val="1"/>
      <w:marLeft w:val="0"/>
      <w:marRight w:val="0"/>
      <w:marTop w:val="0"/>
      <w:marBottom w:val="0"/>
      <w:divBdr>
        <w:top w:val="none" w:sz="0" w:space="0" w:color="auto"/>
        <w:left w:val="none" w:sz="0" w:space="0" w:color="auto"/>
        <w:bottom w:val="none" w:sz="0" w:space="0" w:color="auto"/>
        <w:right w:val="none" w:sz="0" w:space="0" w:color="auto"/>
      </w:divBdr>
    </w:div>
    <w:div w:id="922224958">
      <w:bodyDiv w:val="1"/>
      <w:marLeft w:val="0"/>
      <w:marRight w:val="0"/>
      <w:marTop w:val="0"/>
      <w:marBottom w:val="0"/>
      <w:divBdr>
        <w:top w:val="none" w:sz="0" w:space="0" w:color="auto"/>
        <w:left w:val="none" w:sz="0" w:space="0" w:color="auto"/>
        <w:bottom w:val="none" w:sz="0" w:space="0" w:color="auto"/>
        <w:right w:val="none" w:sz="0" w:space="0" w:color="auto"/>
      </w:divBdr>
    </w:div>
    <w:div w:id="923414450">
      <w:bodyDiv w:val="1"/>
      <w:marLeft w:val="0"/>
      <w:marRight w:val="0"/>
      <w:marTop w:val="0"/>
      <w:marBottom w:val="0"/>
      <w:divBdr>
        <w:top w:val="none" w:sz="0" w:space="0" w:color="auto"/>
        <w:left w:val="none" w:sz="0" w:space="0" w:color="auto"/>
        <w:bottom w:val="none" w:sz="0" w:space="0" w:color="auto"/>
        <w:right w:val="none" w:sz="0" w:space="0" w:color="auto"/>
      </w:divBdr>
      <w:divsChild>
        <w:div w:id="1045255042">
          <w:marLeft w:val="0"/>
          <w:marRight w:val="0"/>
          <w:marTop w:val="0"/>
          <w:marBottom w:val="0"/>
          <w:divBdr>
            <w:top w:val="none" w:sz="0" w:space="0" w:color="auto"/>
            <w:left w:val="none" w:sz="0" w:space="0" w:color="auto"/>
            <w:bottom w:val="none" w:sz="0" w:space="0" w:color="auto"/>
            <w:right w:val="none" w:sz="0" w:space="0" w:color="auto"/>
          </w:divBdr>
        </w:div>
      </w:divsChild>
    </w:div>
    <w:div w:id="929967787">
      <w:bodyDiv w:val="1"/>
      <w:marLeft w:val="0"/>
      <w:marRight w:val="0"/>
      <w:marTop w:val="0"/>
      <w:marBottom w:val="0"/>
      <w:divBdr>
        <w:top w:val="none" w:sz="0" w:space="0" w:color="auto"/>
        <w:left w:val="none" w:sz="0" w:space="0" w:color="auto"/>
        <w:bottom w:val="none" w:sz="0" w:space="0" w:color="auto"/>
        <w:right w:val="none" w:sz="0" w:space="0" w:color="auto"/>
      </w:divBdr>
    </w:div>
    <w:div w:id="942764234">
      <w:bodyDiv w:val="1"/>
      <w:marLeft w:val="0"/>
      <w:marRight w:val="0"/>
      <w:marTop w:val="0"/>
      <w:marBottom w:val="0"/>
      <w:divBdr>
        <w:top w:val="none" w:sz="0" w:space="0" w:color="auto"/>
        <w:left w:val="none" w:sz="0" w:space="0" w:color="auto"/>
        <w:bottom w:val="none" w:sz="0" w:space="0" w:color="auto"/>
        <w:right w:val="none" w:sz="0" w:space="0" w:color="auto"/>
      </w:divBdr>
    </w:div>
    <w:div w:id="974217284">
      <w:bodyDiv w:val="1"/>
      <w:marLeft w:val="0"/>
      <w:marRight w:val="0"/>
      <w:marTop w:val="0"/>
      <w:marBottom w:val="0"/>
      <w:divBdr>
        <w:top w:val="none" w:sz="0" w:space="0" w:color="auto"/>
        <w:left w:val="none" w:sz="0" w:space="0" w:color="auto"/>
        <w:bottom w:val="none" w:sz="0" w:space="0" w:color="auto"/>
        <w:right w:val="none" w:sz="0" w:space="0" w:color="auto"/>
      </w:divBdr>
      <w:divsChild>
        <w:div w:id="617758859">
          <w:marLeft w:val="0"/>
          <w:marRight w:val="0"/>
          <w:marTop w:val="0"/>
          <w:marBottom w:val="0"/>
          <w:divBdr>
            <w:top w:val="none" w:sz="0" w:space="0" w:color="auto"/>
            <w:left w:val="none" w:sz="0" w:space="0" w:color="auto"/>
            <w:bottom w:val="none" w:sz="0" w:space="0" w:color="auto"/>
            <w:right w:val="none" w:sz="0" w:space="0" w:color="auto"/>
          </w:divBdr>
        </w:div>
      </w:divsChild>
    </w:div>
    <w:div w:id="1034813963">
      <w:bodyDiv w:val="1"/>
      <w:marLeft w:val="0"/>
      <w:marRight w:val="0"/>
      <w:marTop w:val="0"/>
      <w:marBottom w:val="0"/>
      <w:divBdr>
        <w:top w:val="none" w:sz="0" w:space="0" w:color="auto"/>
        <w:left w:val="none" w:sz="0" w:space="0" w:color="auto"/>
        <w:bottom w:val="none" w:sz="0" w:space="0" w:color="auto"/>
        <w:right w:val="none" w:sz="0" w:space="0" w:color="auto"/>
      </w:divBdr>
      <w:divsChild>
        <w:div w:id="1434739650">
          <w:marLeft w:val="0"/>
          <w:marRight w:val="0"/>
          <w:marTop w:val="0"/>
          <w:marBottom w:val="0"/>
          <w:divBdr>
            <w:top w:val="none" w:sz="0" w:space="0" w:color="auto"/>
            <w:left w:val="none" w:sz="0" w:space="0" w:color="auto"/>
            <w:bottom w:val="none" w:sz="0" w:space="0" w:color="auto"/>
            <w:right w:val="none" w:sz="0" w:space="0" w:color="auto"/>
          </w:divBdr>
          <w:divsChild>
            <w:div w:id="527259246">
              <w:marLeft w:val="0"/>
              <w:marRight w:val="0"/>
              <w:marTop w:val="0"/>
              <w:marBottom w:val="0"/>
              <w:divBdr>
                <w:top w:val="none" w:sz="0" w:space="0" w:color="auto"/>
                <w:left w:val="none" w:sz="0" w:space="0" w:color="auto"/>
                <w:bottom w:val="none" w:sz="0" w:space="0" w:color="auto"/>
                <w:right w:val="none" w:sz="0" w:space="0" w:color="auto"/>
              </w:divBdr>
              <w:divsChild>
                <w:div w:id="99217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877305">
      <w:bodyDiv w:val="1"/>
      <w:marLeft w:val="0"/>
      <w:marRight w:val="0"/>
      <w:marTop w:val="0"/>
      <w:marBottom w:val="0"/>
      <w:divBdr>
        <w:top w:val="none" w:sz="0" w:space="0" w:color="auto"/>
        <w:left w:val="none" w:sz="0" w:space="0" w:color="auto"/>
        <w:bottom w:val="none" w:sz="0" w:space="0" w:color="auto"/>
        <w:right w:val="none" w:sz="0" w:space="0" w:color="auto"/>
      </w:divBdr>
      <w:divsChild>
        <w:div w:id="217018444">
          <w:marLeft w:val="0"/>
          <w:marRight w:val="0"/>
          <w:marTop w:val="0"/>
          <w:marBottom w:val="0"/>
          <w:divBdr>
            <w:top w:val="none" w:sz="0" w:space="0" w:color="auto"/>
            <w:left w:val="none" w:sz="0" w:space="0" w:color="auto"/>
            <w:bottom w:val="none" w:sz="0" w:space="0" w:color="auto"/>
            <w:right w:val="none" w:sz="0" w:space="0" w:color="auto"/>
          </w:divBdr>
        </w:div>
      </w:divsChild>
    </w:div>
    <w:div w:id="1055006504">
      <w:bodyDiv w:val="1"/>
      <w:marLeft w:val="0"/>
      <w:marRight w:val="0"/>
      <w:marTop w:val="0"/>
      <w:marBottom w:val="0"/>
      <w:divBdr>
        <w:top w:val="none" w:sz="0" w:space="0" w:color="auto"/>
        <w:left w:val="none" w:sz="0" w:space="0" w:color="auto"/>
        <w:bottom w:val="none" w:sz="0" w:space="0" w:color="auto"/>
        <w:right w:val="none" w:sz="0" w:space="0" w:color="auto"/>
      </w:divBdr>
      <w:divsChild>
        <w:div w:id="663896677">
          <w:marLeft w:val="0"/>
          <w:marRight w:val="0"/>
          <w:marTop w:val="0"/>
          <w:marBottom w:val="0"/>
          <w:divBdr>
            <w:top w:val="none" w:sz="0" w:space="0" w:color="auto"/>
            <w:left w:val="none" w:sz="0" w:space="0" w:color="auto"/>
            <w:bottom w:val="none" w:sz="0" w:space="0" w:color="auto"/>
            <w:right w:val="none" w:sz="0" w:space="0" w:color="auto"/>
          </w:divBdr>
          <w:divsChild>
            <w:div w:id="959844648">
              <w:marLeft w:val="0"/>
              <w:marRight w:val="0"/>
              <w:marTop w:val="945"/>
              <w:marBottom w:val="0"/>
              <w:divBdr>
                <w:top w:val="none" w:sz="0" w:space="0" w:color="auto"/>
                <w:left w:val="none" w:sz="0" w:space="0" w:color="auto"/>
                <w:bottom w:val="none" w:sz="0" w:space="0" w:color="auto"/>
                <w:right w:val="none" w:sz="0" w:space="0" w:color="auto"/>
              </w:divBdr>
            </w:div>
          </w:divsChild>
        </w:div>
      </w:divsChild>
    </w:div>
    <w:div w:id="1055352198">
      <w:bodyDiv w:val="1"/>
      <w:marLeft w:val="0"/>
      <w:marRight w:val="0"/>
      <w:marTop w:val="0"/>
      <w:marBottom w:val="0"/>
      <w:divBdr>
        <w:top w:val="none" w:sz="0" w:space="0" w:color="auto"/>
        <w:left w:val="none" w:sz="0" w:space="0" w:color="auto"/>
        <w:bottom w:val="none" w:sz="0" w:space="0" w:color="auto"/>
        <w:right w:val="none" w:sz="0" w:space="0" w:color="auto"/>
      </w:divBdr>
      <w:divsChild>
        <w:div w:id="670916142">
          <w:marLeft w:val="0"/>
          <w:marRight w:val="0"/>
          <w:marTop w:val="0"/>
          <w:marBottom w:val="0"/>
          <w:divBdr>
            <w:top w:val="none" w:sz="0" w:space="0" w:color="auto"/>
            <w:left w:val="none" w:sz="0" w:space="0" w:color="auto"/>
            <w:bottom w:val="none" w:sz="0" w:space="0" w:color="auto"/>
            <w:right w:val="none" w:sz="0" w:space="0" w:color="auto"/>
          </w:divBdr>
          <w:divsChild>
            <w:div w:id="1102606148">
              <w:marLeft w:val="0"/>
              <w:marRight w:val="0"/>
              <w:marTop w:val="0"/>
              <w:marBottom w:val="0"/>
              <w:divBdr>
                <w:top w:val="none" w:sz="0" w:space="0" w:color="auto"/>
                <w:left w:val="none" w:sz="0" w:space="0" w:color="auto"/>
                <w:bottom w:val="none" w:sz="0" w:space="0" w:color="auto"/>
                <w:right w:val="none" w:sz="0" w:space="0" w:color="auto"/>
              </w:divBdr>
              <w:divsChild>
                <w:div w:id="105974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420336">
      <w:bodyDiv w:val="1"/>
      <w:marLeft w:val="0"/>
      <w:marRight w:val="0"/>
      <w:marTop w:val="0"/>
      <w:marBottom w:val="0"/>
      <w:divBdr>
        <w:top w:val="none" w:sz="0" w:space="0" w:color="auto"/>
        <w:left w:val="none" w:sz="0" w:space="0" w:color="auto"/>
        <w:bottom w:val="none" w:sz="0" w:space="0" w:color="auto"/>
        <w:right w:val="none" w:sz="0" w:space="0" w:color="auto"/>
      </w:divBdr>
    </w:div>
    <w:div w:id="1108352352">
      <w:bodyDiv w:val="1"/>
      <w:marLeft w:val="0"/>
      <w:marRight w:val="0"/>
      <w:marTop w:val="0"/>
      <w:marBottom w:val="0"/>
      <w:divBdr>
        <w:top w:val="none" w:sz="0" w:space="0" w:color="auto"/>
        <w:left w:val="none" w:sz="0" w:space="0" w:color="auto"/>
        <w:bottom w:val="none" w:sz="0" w:space="0" w:color="auto"/>
        <w:right w:val="none" w:sz="0" w:space="0" w:color="auto"/>
      </w:divBdr>
    </w:div>
    <w:div w:id="1141657679">
      <w:bodyDiv w:val="1"/>
      <w:marLeft w:val="0"/>
      <w:marRight w:val="0"/>
      <w:marTop w:val="0"/>
      <w:marBottom w:val="0"/>
      <w:divBdr>
        <w:top w:val="none" w:sz="0" w:space="0" w:color="auto"/>
        <w:left w:val="none" w:sz="0" w:space="0" w:color="auto"/>
        <w:bottom w:val="none" w:sz="0" w:space="0" w:color="auto"/>
        <w:right w:val="none" w:sz="0" w:space="0" w:color="auto"/>
      </w:divBdr>
      <w:divsChild>
        <w:div w:id="652947798">
          <w:marLeft w:val="0"/>
          <w:marRight w:val="0"/>
          <w:marTop w:val="0"/>
          <w:marBottom w:val="0"/>
          <w:divBdr>
            <w:top w:val="none" w:sz="0" w:space="0" w:color="auto"/>
            <w:left w:val="none" w:sz="0" w:space="0" w:color="auto"/>
            <w:bottom w:val="none" w:sz="0" w:space="0" w:color="auto"/>
            <w:right w:val="none" w:sz="0" w:space="0" w:color="auto"/>
          </w:divBdr>
          <w:divsChild>
            <w:div w:id="1380594185">
              <w:marLeft w:val="0"/>
              <w:marRight w:val="0"/>
              <w:marTop w:val="0"/>
              <w:marBottom w:val="0"/>
              <w:divBdr>
                <w:top w:val="none" w:sz="0" w:space="0" w:color="auto"/>
                <w:left w:val="none" w:sz="0" w:space="0" w:color="auto"/>
                <w:bottom w:val="none" w:sz="0" w:space="0" w:color="auto"/>
                <w:right w:val="none" w:sz="0" w:space="0" w:color="auto"/>
              </w:divBdr>
              <w:divsChild>
                <w:div w:id="146191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175401">
      <w:bodyDiv w:val="1"/>
      <w:marLeft w:val="0"/>
      <w:marRight w:val="0"/>
      <w:marTop w:val="0"/>
      <w:marBottom w:val="0"/>
      <w:divBdr>
        <w:top w:val="none" w:sz="0" w:space="0" w:color="auto"/>
        <w:left w:val="none" w:sz="0" w:space="0" w:color="auto"/>
        <w:bottom w:val="none" w:sz="0" w:space="0" w:color="auto"/>
        <w:right w:val="none" w:sz="0" w:space="0" w:color="auto"/>
      </w:divBdr>
    </w:div>
    <w:div w:id="1173837777">
      <w:bodyDiv w:val="1"/>
      <w:marLeft w:val="0"/>
      <w:marRight w:val="0"/>
      <w:marTop w:val="0"/>
      <w:marBottom w:val="0"/>
      <w:divBdr>
        <w:top w:val="none" w:sz="0" w:space="0" w:color="auto"/>
        <w:left w:val="none" w:sz="0" w:space="0" w:color="auto"/>
        <w:bottom w:val="none" w:sz="0" w:space="0" w:color="auto"/>
        <w:right w:val="none" w:sz="0" w:space="0" w:color="auto"/>
      </w:divBdr>
      <w:divsChild>
        <w:div w:id="982807605">
          <w:marLeft w:val="0"/>
          <w:marRight w:val="0"/>
          <w:marTop w:val="0"/>
          <w:marBottom w:val="0"/>
          <w:divBdr>
            <w:top w:val="none" w:sz="0" w:space="0" w:color="auto"/>
            <w:left w:val="none" w:sz="0" w:space="0" w:color="auto"/>
            <w:bottom w:val="none" w:sz="0" w:space="0" w:color="auto"/>
            <w:right w:val="none" w:sz="0" w:space="0" w:color="auto"/>
          </w:divBdr>
        </w:div>
      </w:divsChild>
    </w:div>
    <w:div w:id="1194733832">
      <w:bodyDiv w:val="1"/>
      <w:marLeft w:val="0"/>
      <w:marRight w:val="0"/>
      <w:marTop w:val="0"/>
      <w:marBottom w:val="0"/>
      <w:divBdr>
        <w:top w:val="none" w:sz="0" w:space="0" w:color="auto"/>
        <w:left w:val="none" w:sz="0" w:space="0" w:color="auto"/>
        <w:bottom w:val="none" w:sz="0" w:space="0" w:color="auto"/>
        <w:right w:val="none" w:sz="0" w:space="0" w:color="auto"/>
      </w:divBdr>
    </w:div>
    <w:div w:id="1207763535">
      <w:bodyDiv w:val="1"/>
      <w:marLeft w:val="0"/>
      <w:marRight w:val="0"/>
      <w:marTop w:val="0"/>
      <w:marBottom w:val="0"/>
      <w:divBdr>
        <w:top w:val="none" w:sz="0" w:space="0" w:color="auto"/>
        <w:left w:val="none" w:sz="0" w:space="0" w:color="auto"/>
        <w:bottom w:val="none" w:sz="0" w:space="0" w:color="auto"/>
        <w:right w:val="none" w:sz="0" w:space="0" w:color="auto"/>
      </w:divBdr>
      <w:divsChild>
        <w:div w:id="806583520">
          <w:marLeft w:val="0"/>
          <w:marRight w:val="0"/>
          <w:marTop w:val="0"/>
          <w:marBottom w:val="0"/>
          <w:divBdr>
            <w:top w:val="none" w:sz="0" w:space="0" w:color="auto"/>
            <w:left w:val="none" w:sz="0" w:space="0" w:color="auto"/>
            <w:bottom w:val="none" w:sz="0" w:space="0" w:color="auto"/>
            <w:right w:val="none" w:sz="0" w:space="0" w:color="auto"/>
          </w:divBdr>
        </w:div>
      </w:divsChild>
    </w:div>
    <w:div w:id="1221210090">
      <w:bodyDiv w:val="1"/>
      <w:marLeft w:val="0"/>
      <w:marRight w:val="0"/>
      <w:marTop w:val="0"/>
      <w:marBottom w:val="0"/>
      <w:divBdr>
        <w:top w:val="none" w:sz="0" w:space="0" w:color="auto"/>
        <w:left w:val="none" w:sz="0" w:space="0" w:color="auto"/>
        <w:bottom w:val="none" w:sz="0" w:space="0" w:color="auto"/>
        <w:right w:val="none" w:sz="0" w:space="0" w:color="auto"/>
      </w:divBdr>
    </w:div>
    <w:div w:id="1242104256">
      <w:bodyDiv w:val="1"/>
      <w:marLeft w:val="0"/>
      <w:marRight w:val="0"/>
      <w:marTop w:val="0"/>
      <w:marBottom w:val="0"/>
      <w:divBdr>
        <w:top w:val="none" w:sz="0" w:space="0" w:color="auto"/>
        <w:left w:val="none" w:sz="0" w:space="0" w:color="auto"/>
        <w:bottom w:val="none" w:sz="0" w:space="0" w:color="auto"/>
        <w:right w:val="none" w:sz="0" w:space="0" w:color="auto"/>
      </w:divBdr>
    </w:div>
    <w:div w:id="1243761331">
      <w:bodyDiv w:val="1"/>
      <w:marLeft w:val="0"/>
      <w:marRight w:val="0"/>
      <w:marTop w:val="0"/>
      <w:marBottom w:val="0"/>
      <w:divBdr>
        <w:top w:val="none" w:sz="0" w:space="0" w:color="auto"/>
        <w:left w:val="none" w:sz="0" w:space="0" w:color="auto"/>
        <w:bottom w:val="none" w:sz="0" w:space="0" w:color="auto"/>
        <w:right w:val="none" w:sz="0" w:space="0" w:color="auto"/>
      </w:divBdr>
    </w:div>
    <w:div w:id="1354576532">
      <w:bodyDiv w:val="1"/>
      <w:marLeft w:val="0"/>
      <w:marRight w:val="0"/>
      <w:marTop w:val="0"/>
      <w:marBottom w:val="0"/>
      <w:divBdr>
        <w:top w:val="none" w:sz="0" w:space="0" w:color="auto"/>
        <w:left w:val="none" w:sz="0" w:space="0" w:color="auto"/>
        <w:bottom w:val="none" w:sz="0" w:space="0" w:color="auto"/>
        <w:right w:val="none" w:sz="0" w:space="0" w:color="auto"/>
      </w:divBdr>
    </w:div>
    <w:div w:id="1364674958">
      <w:bodyDiv w:val="1"/>
      <w:marLeft w:val="0"/>
      <w:marRight w:val="0"/>
      <w:marTop w:val="0"/>
      <w:marBottom w:val="0"/>
      <w:divBdr>
        <w:top w:val="none" w:sz="0" w:space="0" w:color="auto"/>
        <w:left w:val="none" w:sz="0" w:space="0" w:color="auto"/>
        <w:bottom w:val="none" w:sz="0" w:space="0" w:color="auto"/>
        <w:right w:val="none" w:sz="0" w:space="0" w:color="auto"/>
      </w:divBdr>
    </w:div>
    <w:div w:id="1375620282">
      <w:bodyDiv w:val="1"/>
      <w:marLeft w:val="0"/>
      <w:marRight w:val="0"/>
      <w:marTop w:val="0"/>
      <w:marBottom w:val="0"/>
      <w:divBdr>
        <w:top w:val="none" w:sz="0" w:space="0" w:color="auto"/>
        <w:left w:val="none" w:sz="0" w:space="0" w:color="auto"/>
        <w:bottom w:val="none" w:sz="0" w:space="0" w:color="auto"/>
        <w:right w:val="none" w:sz="0" w:space="0" w:color="auto"/>
      </w:divBdr>
    </w:div>
    <w:div w:id="1419210557">
      <w:bodyDiv w:val="1"/>
      <w:marLeft w:val="0"/>
      <w:marRight w:val="0"/>
      <w:marTop w:val="0"/>
      <w:marBottom w:val="0"/>
      <w:divBdr>
        <w:top w:val="none" w:sz="0" w:space="0" w:color="auto"/>
        <w:left w:val="none" w:sz="0" w:space="0" w:color="auto"/>
        <w:bottom w:val="none" w:sz="0" w:space="0" w:color="auto"/>
        <w:right w:val="none" w:sz="0" w:space="0" w:color="auto"/>
      </w:divBdr>
    </w:div>
    <w:div w:id="1436749062">
      <w:bodyDiv w:val="1"/>
      <w:marLeft w:val="0"/>
      <w:marRight w:val="0"/>
      <w:marTop w:val="0"/>
      <w:marBottom w:val="0"/>
      <w:divBdr>
        <w:top w:val="none" w:sz="0" w:space="0" w:color="auto"/>
        <w:left w:val="none" w:sz="0" w:space="0" w:color="auto"/>
        <w:bottom w:val="none" w:sz="0" w:space="0" w:color="auto"/>
        <w:right w:val="none" w:sz="0" w:space="0" w:color="auto"/>
      </w:divBdr>
    </w:div>
    <w:div w:id="1440101294">
      <w:bodyDiv w:val="1"/>
      <w:marLeft w:val="0"/>
      <w:marRight w:val="0"/>
      <w:marTop w:val="0"/>
      <w:marBottom w:val="0"/>
      <w:divBdr>
        <w:top w:val="none" w:sz="0" w:space="0" w:color="auto"/>
        <w:left w:val="none" w:sz="0" w:space="0" w:color="auto"/>
        <w:bottom w:val="none" w:sz="0" w:space="0" w:color="auto"/>
        <w:right w:val="none" w:sz="0" w:space="0" w:color="auto"/>
      </w:divBdr>
    </w:div>
    <w:div w:id="1456944650">
      <w:bodyDiv w:val="1"/>
      <w:marLeft w:val="0"/>
      <w:marRight w:val="0"/>
      <w:marTop w:val="0"/>
      <w:marBottom w:val="0"/>
      <w:divBdr>
        <w:top w:val="none" w:sz="0" w:space="0" w:color="auto"/>
        <w:left w:val="none" w:sz="0" w:space="0" w:color="auto"/>
        <w:bottom w:val="none" w:sz="0" w:space="0" w:color="auto"/>
        <w:right w:val="none" w:sz="0" w:space="0" w:color="auto"/>
      </w:divBdr>
    </w:div>
    <w:div w:id="1471941282">
      <w:bodyDiv w:val="1"/>
      <w:marLeft w:val="0"/>
      <w:marRight w:val="0"/>
      <w:marTop w:val="0"/>
      <w:marBottom w:val="0"/>
      <w:divBdr>
        <w:top w:val="none" w:sz="0" w:space="0" w:color="auto"/>
        <w:left w:val="none" w:sz="0" w:space="0" w:color="auto"/>
        <w:bottom w:val="none" w:sz="0" w:space="0" w:color="auto"/>
        <w:right w:val="none" w:sz="0" w:space="0" w:color="auto"/>
      </w:divBdr>
      <w:divsChild>
        <w:div w:id="1933927947">
          <w:marLeft w:val="0"/>
          <w:marRight w:val="0"/>
          <w:marTop w:val="0"/>
          <w:marBottom w:val="0"/>
          <w:divBdr>
            <w:top w:val="none" w:sz="0" w:space="0" w:color="auto"/>
            <w:left w:val="none" w:sz="0" w:space="0" w:color="auto"/>
            <w:bottom w:val="none" w:sz="0" w:space="0" w:color="auto"/>
            <w:right w:val="none" w:sz="0" w:space="0" w:color="auto"/>
          </w:divBdr>
        </w:div>
      </w:divsChild>
    </w:div>
    <w:div w:id="1490828024">
      <w:bodyDiv w:val="1"/>
      <w:marLeft w:val="0"/>
      <w:marRight w:val="0"/>
      <w:marTop w:val="0"/>
      <w:marBottom w:val="0"/>
      <w:divBdr>
        <w:top w:val="none" w:sz="0" w:space="0" w:color="auto"/>
        <w:left w:val="none" w:sz="0" w:space="0" w:color="auto"/>
        <w:bottom w:val="none" w:sz="0" w:space="0" w:color="auto"/>
        <w:right w:val="none" w:sz="0" w:space="0" w:color="auto"/>
      </w:divBdr>
    </w:div>
    <w:div w:id="1526554534">
      <w:bodyDiv w:val="1"/>
      <w:marLeft w:val="0"/>
      <w:marRight w:val="0"/>
      <w:marTop w:val="0"/>
      <w:marBottom w:val="0"/>
      <w:divBdr>
        <w:top w:val="none" w:sz="0" w:space="0" w:color="auto"/>
        <w:left w:val="none" w:sz="0" w:space="0" w:color="auto"/>
        <w:bottom w:val="none" w:sz="0" w:space="0" w:color="auto"/>
        <w:right w:val="none" w:sz="0" w:space="0" w:color="auto"/>
      </w:divBdr>
    </w:div>
    <w:div w:id="1580358763">
      <w:bodyDiv w:val="1"/>
      <w:marLeft w:val="0"/>
      <w:marRight w:val="0"/>
      <w:marTop w:val="0"/>
      <w:marBottom w:val="0"/>
      <w:divBdr>
        <w:top w:val="none" w:sz="0" w:space="0" w:color="auto"/>
        <w:left w:val="none" w:sz="0" w:space="0" w:color="auto"/>
        <w:bottom w:val="none" w:sz="0" w:space="0" w:color="auto"/>
        <w:right w:val="none" w:sz="0" w:space="0" w:color="auto"/>
      </w:divBdr>
    </w:div>
    <w:div w:id="1598174370">
      <w:bodyDiv w:val="1"/>
      <w:marLeft w:val="0"/>
      <w:marRight w:val="0"/>
      <w:marTop w:val="0"/>
      <w:marBottom w:val="0"/>
      <w:divBdr>
        <w:top w:val="none" w:sz="0" w:space="0" w:color="auto"/>
        <w:left w:val="none" w:sz="0" w:space="0" w:color="auto"/>
        <w:bottom w:val="none" w:sz="0" w:space="0" w:color="auto"/>
        <w:right w:val="none" w:sz="0" w:space="0" w:color="auto"/>
      </w:divBdr>
    </w:div>
    <w:div w:id="1599676760">
      <w:bodyDiv w:val="1"/>
      <w:marLeft w:val="0"/>
      <w:marRight w:val="0"/>
      <w:marTop w:val="0"/>
      <w:marBottom w:val="0"/>
      <w:divBdr>
        <w:top w:val="none" w:sz="0" w:space="0" w:color="auto"/>
        <w:left w:val="none" w:sz="0" w:space="0" w:color="auto"/>
        <w:bottom w:val="none" w:sz="0" w:space="0" w:color="auto"/>
        <w:right w:val="none" w:sz="0" w:space="0" w:color="auto"/>
      </w:divBdr>
    </w:div>
    <w:div w:id="1658915921">
      <w:bodyDiv w:val="1"/>
      <w:marLeft w:val="0"/>
      <w:marRight w:val="0"/>
      <w:marTop w:val="0"/>
      <w:marBottom w:val="0"/>
      <w:divBdr>
        <w:top w:val="none" w:sz="0" w:space="0" w:color="auto"/>
        <w:left w:val="none" w:sz="0" w:space="0" w:color="auto"/>
        <w:bottom w:val="none" w:sz="0" w:space="0" w:color="auto"/>
        <w:right w:val="none" w:sz="0" w:space="0" w:color="auto"/>
      </w:divBdr>
      <w:divsChild>
        <w:div w:id="1859847534">
          <w:marLeft w:val="0"/>
          <w:marRight w:val="0"/>
          <w:marTop w:val="0"/>
          <w:marBottom w:val="0"/>
          <w:divBdr>
            <w:top w:val="none" w:sz="0" w:space="0" w:color="auto"/>
            <w:left w:val="none" w:sz="0" w:space="0" w:color="auto"/>
            <w:bottom w:val="none" w:sz="0" w:space="0" w:color="auto"/>
            <w:right w:val="none" w:sz="0" w:space="0" w:color="auto"/>
          </w:divBdr>
          <w:divsChild>
            <w:div w:id="1363899083">
              <w:marLeft w:val="0"/>
              <w:marRight w:val="0"/>
              <w:marTop w:val="0"/>
              <w:marBottom w:val="0"/>
              <w:divBdr>
                <w:top w:val="none" w:sz="0" w:space="0" w:color="auto"/>
                <w:left w:val="none" w:sz="0" w:space="0" w:color="auto"/>
                <w:bottom w:val="none" w:sz="0" w:space="0" w:color="auto"/>
                <w:right w:val="none" w:sz="0" w:space="0" w:color="auto"/>
              </w:divBdr>
              <w:divsChild>
                <w:div w:id="1952777962">
                  <w:marLeft w:val="0"/>
                  <w:marRight w:val="0"/>
                  <w:marTop w:val="0"/>
                  <w:marBottom w:val="0"/>
                  <w:divBdr>
                    <w:top w:val="none" w:sz="0" w:space="0" w:color="auto"/>
                    <w:left w:val="none" w:sz="0" w:space="0" w:color="auto"/>
                    <w:bottom w:val="none" w:sz="0" w:space="0" w:color="auto"/>
                    <w:right w:val="none" w:sz="0" w:space="0" w:color="auto"/>
                  </w:divBdr>
                  <w:divsChild>
                    <w:div w:id="199363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4480331">
      <w:bodyDiv w:val="1"/>
      <w:marLeft w:val="0"/>
      <w:marRight w:val="0"/>
      <w:marTop w:val="0"/>
      <w:marBottom w:val="0"/>
      <w:divBdr>
        <w:top w:val="none" w:sz="0" w:space="0" w:color="auto"/>
        <w:left w:val="none" w:sz="0" w:space="0" w:color="auto"/>
        <w:bottom w:val="none" w:sz="0" w:space="0" w:color="auto"/>
        <w:right w:val="none" w:sz="0" w:space="0" w:color="auto"/>
      </w:divBdr>
    </w:div>
    <w:div w:id="1687290395">
      <w:bodyDiv w:val="1"/>
      <w:marLeft w:val="0"/>
      <w:marRight w:val="0"/>
      <w:marTop w:val="0"/>
      <w:marBottom w:val="0"/>
      <w:divBdr>
        <w:top w:val="none" w:sz="0" w:space="0" w:color="auto"/>
        <w:left w:val="none" w:sz="0" w:space="0" w:color="auto"/>
        <w:bottom w:val="none" w:sz="0" w:space="0" w:color="auto"/>
        <w:right w:val="none" w:sz="0" w:space="0" w:color="auto"/>
      </w:divBdr>
    </w:div>
    <w:div w:id="1688361333">
      <w:bodyDiv w:val="1"/>
      <w:marLeft w:val="0"/>
      <w:marRight w:val="0"/>
      <w:marTop w:val="0"/>
      <w:marBottom w:val="0"/>
      <w:divBdr>
        <w:top w:val="none" w:sz="0" w:space="0" w:color="auto"/>
        <w:left w:val="none" w:sz="0" w:space="0" w:color="auto"/>
        <w:bottom w:val="none" w:sz="0" w:space="0" w:color="auto"/>
        <w:right w:val="none" w:sz="0" w:space="0" w:color="auto"/>
      </w:divBdr>
    </w:div>
    <w:div w:id="1688478133">
      <w:bodyDiv w:val="1"/>
      <w:marLeft w:val="0"/>
      <w:marRight w:val="0"/>
      <w:marTop w:val="0"/>
      <w:marBottom w:val="0"/>
      <w:divBdr>
        <w:top w:val="none" w:sz="0" w:space="0" w:color="auto"/>
        <w:left w:val="none" w:sz="0" w:space="0" w:color="auto"/>
        <w:bottom w:val="none" w:sz="0" w:space="0" w:color="auto"/>
        <w:right w:val="none" w:sz="0" w:space="0" w:color="auto"/>
      </w:divBdr>
    </w:div>
    <w:div w:id="1797865575">
      <w:bodyDiv w:val="1"/>
      <w:marLeft w:val="0"/>
      <w:marRight w:val="0"/>
      <w:marTop w:val="0"/>
      <w:marBottom w:val="0"/>
      <w:divBdr>
        <w:top w:val="none" w:sz="0" w:space="0" w:color="auto"/>
        <w:left w:val="none" w:sz="0" w:space="0" w:color="auto"/>
        <w:bottom w:val="none" w:sz="0" w:space="0" w:color="auto"/>
        <w:right w:val="none" w:sz="0" w:space="0" w:color="auto"/>
      </w:divBdr>
    </w:div>
    <w:div w:id="1813861955">
      <w:bodyDiv w:val="1"/>
      <w:marLeft w:val="0"/>
      <w:marRight w:val="0"/>
      <w:marTop w:val="0"/>
      <w:marBottom w:val="0"/>
      <w:divBdr>
        <w:top w:val="none" w:sz="0" w:space="0" w:color="auto"/>
        <w:left w:val="none" w:sz="0" w:space="0" w:color="auto"/>
        <w:bottom w:val="none" w:sz="0" w:space="0" w:color="auto"/>
        <w:right w:val="none" w:sz="0" w:space="0" w:color="auto"/>
      </w:divBdr>
    </w:div>
    <w:div w:id="1858496951">
      <w:bodyDiv w:val="1"/>
      <w:marLeft w:val="0"/>
      <w:marRight w:val="0"/>
      <w:marTop w:val="0"/>
      <w:marBottom w:val="0"/>
      <w:divBdr>
        <w:top w:val="none" w:sz="0" w:space="0" w:color="auto"/>
        <w:left w:val="none" w:sz="0" w:space="0" w:color="auto"/>
        <w:bottom w:val="none" w:sz="0" w:space="0" w:color="auto"/>
        <w:right w:val="none" w:sz="0" w:space="0" w:color="auto"/>
      </w:divBdr>
    </w:div>
    <w:div w:id="1903563332">
      <w:bodyDiv w:val="1"/>
      <w:marLeft w:val="0"/>
      <w:marRight w:val="0"/>
      <w:marTop w:val="0"/>
      <w:marBottom w:val="0"/>
      <w:divBdr>
        <w:top w:val="none" w:sz="0" w:space="0" w:color="auto"/>
        <w:left w:val="none" w:sz="0" w:space="0" w:color="auto"/>
        <w:bottom w:val="none" w:sz="0" w:space="0" w:color="auto"/>
        <w:right w:val="none" w:sz="0" w:space="0" w:color="auto"/>
      </w:divBdr>
    </w:div>
    <w:div w:id="1903787819">
      <w:bodyDiv w:val="1"/>
      <w:marLeft w:val="0"/>
      <w:marRight w:val="0"/>
      <w:marTop w:val="0"/>
      <w:marBottom w:val="0"/>
      <w:divBdr>
        <w:top w:val="none" w:sz="0" w:space="0" w:color="auto"/>
        <w:left w:val="none" w:sz="0" w:space="0" w:color="auto"/>
        <w:bottom w:val="none" w:sz="0" w:space="0" w:color="auto"/>
        <w:right w:val="none" w:sz="0" w:space="0" w:color="auto"/>
      </w:divBdr>
    </w:div>
    <w:div w:id="1922717003">
      <w:bodyDiv w:val="1"/>
      <w:marLeft w:val="0"/>
      <w:marRight w:val="0"/>
      <w:marTop w:val="0"/>
      <w:marBottom w:val="0"/>
      <w:divBdr>
        <w:top w:val="none" w:sz="0" w:space="0" w:color="auto"/>
        <w:left w:val="none" w:sz="0" w:space="0" w:color="auto"/>
        <w:bottom w:val="none" w:sz="0" w:space="0" w:color="auto"/>
        <w:right w:val="none" w:sz="0" w:space="0" w:color="auto"/>
      </w:divBdr>
      <w:divsChild>
        <w:div w:id="826169103">
          <w:marLeft w:val="0"/>
          <w:marRight w:val="0"/>
          <w:marTop w:val="0"/>
          <w:marBottom w:val="0"/>
          <w:divBdr>
            <w:top w:val="none" w:sz="0" w:space="0" w:color="auto"/>
            <w:left w:val="none" w:sz="0" w:space="0" w:color="auto"/>
            <w:bottom w:val="none" w:sz="0" w:space="0" w:color="auto"/>
            <w:right w:val="none" w:sz="0" w:space="0" w:color="auto"/>
          </w:divBdr>
        </w:div>
      </w:divsChild>
    </w:div>
    <w:div w:id="1923250599">
      <w:bodyDiv w:val="1"/>
      <w:marLeft w:val="0"/>
      <w:marRight w:val="0"/>
      <w:marTop w:val="0"/>
      <w:marBottom w:val="0"/>
      <w:divBdr>
        <w:top w:val="none" w:sz="0" w:space="0" w:color="auto"/>
        <w:left w:val="none" w:sz="0" w:space="0" w:color="auto"/>
        <w:bottom w:val="none" w:sz="0" w:space="0" w:color="auto"/>
        <w:right w:val="none" w:sz="0" w:space="0" w:color="auto"/>
      </w:divBdr>
    </w:div>
    <w:div w:id="1940989928">
      <w:bodyDiv w:val="1"/>
      <w:marLeft w:val="0"/>
      <w:marRight w:val="0"/>
      <w:marTop w:val="0"/>
      <w:marBottom w:val="0"/>
      <w:divBdr>
        <w:top w:val="none" w:sz="0" w:space="0" w:color="auto"/>
        <w:left w:val="none" w:sz="0" w:space="0" w:color="auto"/>
        <w:bottom w:val="none" w:sz="0" w:space="0" w:color="auto"/>
        <w:right w:val="none" w:sz="0" w:space="0" w:color="auto"/>
      </w:divBdr>
    </w:div>
    <w:div w:id="1944612280">
      <w:bodyDiv w:val="1"/>
      <w:marLeft w:val="0"/>
      <w:marRight w:val="0"/>
      <w:marTop w:val="0"/>
      <w:marBottom w:val="0"/>
      <w:divBdr>
        <w:top w:val="none" w:sz="0" w:space="0" w:color="auto"/>
        <w:left w:val="none" w:sz="0" w:space="0" w:color="auto"/>
        <w:bottom w:val="none" w:sz="0" w:space="0" w:color="auto"/>
        <w:right w:val="none" w:sz="0" w:space="0" w:color="auto"/>
      </w:divBdr>
    </w:div>
    <w:div w:id="1969967419">
      <w:bodyDiv w:val="1"/>
      <w:marLeft w:val="0"/>
      <w:marRight w:val="0"/>
      <w:marTop w:val="0"/>
      <w:marBottom w:val="0"/>
      <w:divBdr>
        <w:top w:val="none" w:sz="0" w:space="0" w:color="auto"/>
        <w:left w:val="none" w:sz="0" w:space="0" w:color="auto"/>
        <w:bottom w:val="none" w:sz="0" w:space="0" w:color="auto"/>
        <w:right w:val="none" w:sz="0" w:space="0" w:color="auto"/>
      </w:divBdr>
    </w:div>
    <w:div w:id="1986663103">
      <w:bodyDiv w:val="1"/>
      <w:marLeft w:val="0"/>
      <w:marRight w:val="0"/>
      <w:marTop w:val="0"/>
      <w:marBottom w:val="0"/>
      <w:divBdr>
        <w:top w:val="none" w:sz="0" w:space="0" w:color="auto"/>
        <w:left w:val="none" w:sz="0" w:space="0" w:color="auto"/>
        <w:bottom w:val="none" w:sz="0" w:space="0" w:color="auto"/>
        <w:right w:val="none" w:sz="0" w:space="0" w:color="auto"/>
      </w:divBdr>
      <w:divsChild>
        <w:div w:id="1499685454">
          <w:marLeft w:val="0"/>
          <w:marRight w:val="0"/>
          <w:marTop w:val="0"/>
          <w:marBottom w:val="0"/>
          <w:divBdr>
            <w:top w:val="none" w:sz="0" w:space="0" w:color="auto"/>
            <w:left w:val="none" w:sz="0" w:space="0" w:color="auto"/>
            <w:bottom w:val="none" w:sz="0" w:space="0" w:color="auto"/>
            <w:right w:val="none" w:sz="0" w:space="0" w:color="auto"/>
          </w:divBdr>
        </w:div>
      </w:divsChild>
    </w:div>
    <w:div w:id="2089956284">
      <w:bodyDiv w:val="1"/>
      <w:marLeft w:val="0"/>
      <w:marRight w:val="0"/>
      <w:marTop w:val="0"/>
      <w:marBottom w:val="0"/>
      <w:divBdr>
        <w:top w:val="none" w:sz="0" w:space="0" w:color="auto"/>
        <w:left w:val="none" w:sz="0" w:space="0" w:color="auto"/>
        <w:bottom w:val="none" w:sz="0" w:space="0" w:color="auto"/>
        <w:right w:val="none" w:sz="0" w:space="0" w:color="auto"/>
      </w:divBdr>
      <w:divsChild>
        <w:div w:id="332923277">
          <w:marLeft w:val="0"/>
          <w:marRight w:val="0"/>
          <w:marTop w:val="0"/>
          <w:marBottom w:val="0"/>
          <w:divBdr>
            <w:top w:val="none" w:sz="0" w:space="0" w:color="auto"/>
            <w:left w:val="none" w:sz="0" w:space="0" w:color="auto"/>
            <w:bottom w:val="none" w:sz="0" w:space="0" w:color="auto"/>
            <w:right w:val="none" w:sz="0" w:space="0" w:color="auto"/>
          </w:divBdr>
        </w:div>
      </w:divsChild>
    </w:div>
    <w:div w:id="2094085631">
      <w:bodyDiv w:val="1"/>
      <w:marLeft w:val="0"/>
      <w:marRight w:val="0"/>
      <w:marTop w:val="0"/>
      <w:marBottom w:val="0"/>
      <w:divBdr>
        <w:top w:val="none" w:sz="0" w:space="0" w:color="auto"/>
        <w:left w:val="none" w:sz="0" w:space="0" w:color="auto"/>
        <w:bottom w:val="none" w:sz="0" w:space="0" w:color="auto"/>
        <w:right w:val="none" w:sz="0" w:space="0" w:color="auto"/>
      </w:divBdr>
    </w:div>
    <w:div w:id="2097558101">
      <w:bodyDiv w:val="1"/>
      <w:marLeft w:val="0"/>
      <w:marRight w:val="0"/>
      <w:marTop w:val="0"/>
      <w:marBottom w:val="0"/>
      <w:divBdr>
        <w:top w:val="none" w:sz="0" w:space="0" w:color="auto"/>
        <w:left w:val="none" w:sz="0" w:space="0" w:color="auto"/>
        <w:bottom w:val="none" w:sz="0" w:space="0" w:color="auto"/>
        <w:right w:val="none" w:sz="0" w:space="0" w:color="auto"/>
      </w:divBdr>
    </w:div>
    <w:div w:id="2133671272">
      <w:bodyDiv w:val="1"/>
      <w:marLeft w:val="0"/>
      <w:marRight w:val="0"/>
      <w:marTop w:val="0"/>
      <w:marBottom w:val="0"/>
      <w:divBdr>
        <w:top w:val="none" w:sz="0" w:space="0" w:color="auto"/>
        <w:left w:val="none" w:sz="0" w:space="0" w:color="auto"/>
        <w:bottom w:val="none" w:sz="0" w:space="0" w:color="auto"/>
        <w:right w:val="none" w:sz="0" w:space="0" w:color="auto"/>
      </w:divBdr>
    </w:div>
    <w:div w:id="2141608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mailto:Sandra.ehrenhoefer@kirchdorfer.e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DED154DD9D31142806D0EF4B1ECA920" ma:contentTypeVersion="15" ma:contentTypeDescription="Ein neues Dokument erstellen." ma:contentTypeScope="" ma:versionID="d9cc9367ff5eae9bcf65b108b63a3c41">
  <xsd:schema xmlns:xsd="http://www.w3.org/2001/XMLSchema" xmlns:xs="http://www.w3.org/2001/XMLSchema" xmlns:p="http://schemas.microsoft.com/office/2006/metadata/properties" xmlns:ns3="ce62335e-c536-42e7-8ca0-d0ff44aa119c" xmlns:ns4="0bdade42-b263-4f40-954d-997f50ac4c52" targetNamespace="http://schemas.microsoft.com/office/2006/metadata/properties" ma:root="true" ma:fieldsID="68fd5ebac997e3404aed73cf669b0f06" ns3:_="" ns4:_="">
    <xsd:import namespace="ce62335e-c536-42e7-8ca0-d0ff44aa119c"/>
    <xsd:import namespace="0bdade42-b263-4f40-954d-997f50ac4c5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_activity" minOccurs="0"/>
                <xsd:element ref="ns3:MediaServiceOCR"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62335e-c536-42e7-8ca0-d0ff44aa1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dade42-b263-4f40-954d-997f50ac4c52"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SharingHintHash" ma:index="12"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ce62335e-c536-42e7-8ca0-d0ff44aa119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37BC9-EBC1-4D7C-861E-33938AACE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62335e-c536-42e7-8ca0-d0ff44aa119c"/>
    <ds:schemaRef ds:uri="0bdade42-b263-4f40-954d-997f50ac4c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06B62D-8782-4C0B-9D26-6EA3225FFAE1}">
  <ds:schemaRefs>
    <ds:schemaRef ds:uri="http://schemas.microsoft.com/office/2006/metadata/properties"/>
    <ds:schemaRef ds:uri="http://schemas.microsoft.com/office/infopath/2007/PartnerControls"/>
    <ds:schemaRef ds:uri="ce62335e-c536-42e7-8ca0-d0ff44aa119c"/>
  </ds:schemaRefs>
</ds:datastoreItem>
</file>

<file path=customXml/itemProps3.xml><?xml version="1.0" encoding="utf-8"?>
<ds:datastoreItem xmlns:ds="http://schemas.openxmlformats.org/officeDocument/2006/customXml" ds:itemID="{7E9B7DE5-CE80-4728-9E3B-49D7A2F82DE8}">
  <ds:schemaRefs>
    <ds:schemaRef ds:uri="http://schemas.microsoft.com/sharepoint/v3/contenttype/forms"/>
  </ds:schemaRefs>
</ds:datastoreItem>
</file>

<file path=customXml/itemProps4.xml><?xml version="1.0" encoding="utf-8"?>
<ds:datastoreItem xmlns:ds="http://schemas.openxmlformats.org/officeDocument/2006/customXml" ds:itemID="{FB497B30-C4DD-486C-BEB6-B36067085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954</Words>
  <Characters>6012</Characters>
  <Application>Microsoft Office Word</Application>
  <DocSecurity>0</DocSecurity>
  <Lines>50</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EHRENHÖFER Sandra</dc:creator>
  <cp:keywords/>
  <dc:description/>
  <cp:lastModifiedBy>EHRENHÖFER Sandra</cp:lastModifiedBy>
  <cp:revision>8</cp:revision>
  <cp:lastPrinted>2026-04-17T06:26:00Z</cp:lastPrinted>
  <dcterms:created xsi:type="dcterms:W3CDTF">2026-04-15T07:24:00Z</dcterms:created>
  <dcterms:modified xsi:type="dcterms:W3CDTF">2026-04-20T05:53:00Z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0x010100ADED154DD9D31142806D0EF4B1ECA920</vt:lpwstr>
  </property>
</Properties>
</file>